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C85E72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 17</w:t>
      </w:r>
      <w:r w:rsidR="00C85E72" w:rsidRPr="00E55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E72" w:rsidRPr="00E5561C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="009C0664">
        <w:rPr>
          <w:rFonts w:ascii="Times New Roman" w:hAnsi="Times New Roman" w:cs="Times New Roman"/>
          <w:sz w:val="24"/>
          <w:szCs w:val="24"/>
        </w:rPr>
        <w:t xml:space="preserve"> </w:t>
      </w:r>
      <w:r w:rsidR="00C85E72" w:rsidRPr="00E5561C">
        <w:rPr>
          <w:rFonts w:ascii="Times New Roman" w:hAnsi="Times New Roman" w:cs="Times New Roman"/>
          <w:sz w:val="24"/>
          <w:szCs w:val="24"/>
        </w:rPr>
        <w:t>- Dignano</w:t>
      </w:r>
    </w:p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OIB 12242845735</w:t>
      </w:r>
    </w:p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</w:p>
    <w:p w:rsidR="00C85E72" w:rsidRPr="00E5561C" w:rsidRDefault="00C85E72" w:rsidP="00C4495D">
      <w:pPr>
        <w:rPr>
          <w:rFonts w:ascii="Times New Roman" w:hAnsi="Times New Roman" w:cs="Times New Roman"/>
          <w:sz w:val="24"/>
          <w:szCs w:val="24"/>
        </w:rPr>
      </w:pPr>
    </w:p>
    <w:p w:rsidR="00C4495D" w:rsidRPr="00BB044F" w:rsidRDefault="00C4495D" w:rsidP="00C449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Klasa: 400-0</w:t>
      </w:r>
      <w:r w:rsidR="003F3B0A"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471D2"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0664"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-01/0</w:t>
      </w:r>
      <w:r w:rsidR="003F3B0A"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C4495D" w:rsidRPr="00BB044F" w:rsidRDefault="003F3B0A" w:rsidP="00C449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Ur.br.: 2168-04-08</w:t>
      </w:r>
      <w:r w:rsidR="00C4495D"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471D2"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0664"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4495D"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B044F">
        <w:rPr>
          <w:rFonts w:ascii="Times New Roman" w:hAnsi="Times New Roman" w:cs="Times New Roman"/>
          <w:color w:val="000000" w:themeColor="text1"/>
          <w:sz w:val="24"/>
          <w:szCs w:val="24"/>
        </w:rPr>
        <w:t>02-01</w:t>
      </w: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6E" w:rsidRPr="00E5561C" w:rsidRDefault="0098186E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3F3B0A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 FINANCIJ</w:t>
      </w:r>
      <w:r w:rsidR="00301D0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KOG</w:t>
      </w:r>
      <w:r w:rsidR="00C4495D" w:rsidRPr="00E5561C">
        <w:rPr>
          <w:rFonts w:ascii="Times New Roman" w:hAnsi="Times New Roman" w:cs="Times New Roman"/>
          <w:b/>
          <w:sz w:val="24"/>
          <w:szCs w:val="24"/>
        </w:rPr>
        <w:t xml:space="preserve"> 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4495D" w:rsidRPr="00E5561C">
        <w:rPr>
          <w:rFonts w:ascii="Times New Roman" w:hAnsi="Times New Roman" w:cs="Times New Roman"/>
          <w:b/>
          <w:sz w:val="24"/>
          <w:szCs w:val="24"/>
        </w:rPr>
        <w:t xml:space="preserve"> PRORAČUNSKOG KORISNIKA</w:t>
      </w: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 xml:space="preserve">D.V.-S.I. PETAR PAN VODNJAN-DIGNANO </w:t>
      </w: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ZA 20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2</w:t>
      </w:r>
      <w:r w:rsidR="009C0664">
        <w:rPr>
          <w:rFonts w:ascii="Times New Roman" w:hAnsi="Times New Roman" w:cs="Times New Roman"/>
          <w:b/>
          <w:sz w:val="24"/>
          <w:szCs w:val="24"/>
        </w:rPr>
        <w:t>3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.GODINU </w:t>
      </w:r>
    </w:p>
    <w:p w:rsidR="00C4495D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SA PROJEKCIJAMA ZA 20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2</w:t>
      </w:r>
      <w:r w:rsidR="009C0664">
        <w:rPr>
          <w:rFonts w:ascii="Times New Roman" w:hAnsi="Times New Roman" w:cs="Times New Roman"/>
          <w:b/>
          <w:sz w:val="24"/>
          <w:szCs w:val="24"/>
        </w:rPr>
        <w:t>4</w:t>
      </w:r>
      <w:r w:rsidRPr="00E5561C">
        <w:rPr>
          <w:rFonts w:ascii="Times New Roman" w:hAnsi="Times New Roman" w:cs="Times New Roman"/>
          <w:b/>
          <w:sz w:val="24"/>
          <w:szCs w:val="24"/>
        </w:rPr>
        <w:t>. I 202</w:t>
      </w:r>
      <w:r w:rsidR="009C0664">
        <w:rPr>
          <w:rFonts w:ascii="Times New Roman" w:hAnsi="Times New Roman" w:cs="Times New Roman"/>
          <w:b/>
          <w:sz w:val="24"/>
          <w:szCs w:val="24"/>
        </w:rPr>
        <w:t>5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.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E856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3F3B0A" w:rsidRDefault="003F3B0A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3F3B0A" w:rsidRDefault="003F3B0A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22067" w:rsidRPr="00E5561C" w:rsidRDefault="00922067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Pr="00E5561C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4D21F0" w:rsidRPr="00E5561C" w:rsidRDefault="004D21F0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 xml:space="preserve">U Vodnjanu,  </w:t>
      </w:r>
      <w:r w:rsidR="009C0664">
        <w:rPr>
          <w:rFonts w:ascii="Times New Roman" w:hAnsi="Times New Roman" w:cs="Times New Roman"/>
          <w:bCs/>
          <w:sz w:val="24"/>
          <w:szCs w:val="24"/>
        </w:rPr>
        <w:t>studeni</w:t>
      </w:r>
      <w:r w:rsidR="00D471D2" w:rsidRPr="00E5561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C0664">
        <w:rPr>
          <w:rFonts w:ascii="Times New Roman" w:hAnsi="Times New Roman" w:cs="Times New Roman"/>
          <w:bCs/>
          <w:sz w:val="24"/>
          <w:szCs w:val="24"/>
        </w:rPr>
        <w:t>2</w:t>
      </w:r>
      <w:r w:rsidR="0010165C" w:rsidRPr="00E5561C">
        <w:rPr>
          <w:rFonts w:ascii="Times New Roman" w:hAnsi="Times New Roman" w:cs="Times New Roman"/>
          <w:bCs/>
          <w:sz w:val="24"/>
          <w:szCs w:val="24"/>
        </w:rPr>
        <w:t>.</w:t>
      </w:r>
    </w:p>
    <w:p w:rsidR="00BC55A6" w:rsidRDefault="00BC55A6" w:rsidP="00BC55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AD8" w:rsidRPr="00BC55A6" w:rsidRDefault="00810BBF" w:rsidP="00BC55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A6">
        <w:rPr>
          <w:rFonts w:ascii="Times New Roman" w:hAnsi="Times New Roman" w:cs="Times New Roman"/>
          <w:b/>
          <w:sz w:val="28"/>
          <w:szCs w:val="28"/>
        </w:rPr>
        <w:lastRenderedPageBreak/>
        <w:t>OBRAZLOŽENJE FINANCIJSKOG</w:t>
      </w:r>
      <w:r w:rsidR="00BC55A6" w:rsidRPr="00BC5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5A6">
        <w:rPr>
          <w:rFonts w:ascii="Times New Roman" w:hAnsi="Times New Roman" w:cs="Times New Roman"/>
          <w:b/>
          <w:sz w:val="28"/>
          <w:szCs w:val="28"/>
        </w:rPr>
        <w:t>PLANA 202</w:t>
      </w:r>
      <w:r w:rsidR="008059B0" w:rsidRPr="00BC55A6">
        <w:rPr>
          <w:rFonts w:ascii="Times New Roman" w:hAnsi="Times New Roman" w:cs="Times New Roman"/>
          <w:b/>
          <w:sz w:val="28"/>
          <w:szCs w:val="28"/>
        </w:rPr>
        <w:t>3</w:t>
      </w:r>
      <w:r w:rsidRPr="00BC55A6">
        <w:rPr>
          <w:rFonts w:ascii="Times New Roman" w:hAnsi="Times New Roman" w:cs="Times New Roman"/>
          <w:b/>
          <w:sz w:val="28"/>
          <w:szCs w:val="28"/>
        </w:rPr>
        <w:t>.-202</w:t>
      </w:r>
      <w:r w:rsidR="008059B0" w:rsidRPr="00BC55A6">
        <w:rPr>
          <w:rFonts w:ascii="Times New Roman" w:hAnsi="Times New Roman" w:cs="Times New Roman"/>
          <w:b/>
          <w:sz w:val="28"/>
          <w:szCs w:val="28"/>
        </w:rPr>
        <w:t>5</w:t>
      </w:r>
      <w:r w:rsidRPr="00BC55A6">
        <w:rPr>
          <w:rFonts w:ascii="Times New Roman" w:hAnsi="Times New Roman" w:cs="Times New Roman"/>
          <w:b/>
          <w:sz w:val="28"/>
          <w:szCs w:val="28"/>
        </w:rPr>
        <w:t>.</w:t>
      </w:r>
    </w:p>
    <w:p w:rsidR="009163AE" w:rsidRDefault="009163AE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3AE" w:rsidRDefault="009163AE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OPĆEG DIJELA FINANCIJSKOG PLANA</w:t>
      </w:r>
    </w:p>
    <w:p w:rsidR="00AE636A" w:rsidRDefault="00AE636A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3AE" w:rsidRDefault="009163AE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f</w:t>
      </w:r>
      <w:r w:rsidRPr="008F59D6">
        <w:rPr>
          <w:rFonts w:ascii="Times New Roman" w:hAnsi="Times New Roman" w:cs="Times New Roman"/>
          <w:bCs/>
          <w:sz w:val="24"/>
          <w:szCs w:val="24"/>
        </w:rPr>
        <w:t>inanci</w:t>
      </w:r>
      <w:r>
        <w:rPr>
          <w:rFonts w:ascii="Times New Roman" w:hAnsi="Times New Roman" w:cs="Times New Roman"/>
          <w:bCs/>
          <w:sz w:val="24"/>
          <w:szCs w:val="24"/>
        </w:rPr>
        <w:t>jskom</w:t>
      </w:r>
      <w:r w:rsidRPr="008F59D6">
        <w:rPr>
          <w:rFonts w:ascii="Times New Roman" w:hAnsi="Times New Roman" w:cs="Times New Roman"/>
          <w:bCs/>
          <w:sz w:val="24"/>
          <w:szCs w:val="24"/>
        </w:rPr>
        <w:t xml:space="preserve"> plan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8F59D6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F59D6">
        <w:rPr>
          <w:rFonts w:ascii="Times New Roman" w:hAnsi="Times New Roman" w:cs="Times New Roman"/>
          <w:bCs/>
          <w:sz w:val="24"/>
          <w:szCs w:val="24"/>
        </w:rPr>
        <w:t>. godinu sa projekcijama plana za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F59D6">
        <w:rPr>
          <w:rFonts w:ascii="Times New Roman" w:hAnsi="Times New Roman" w:cs="Times New Roman"/>
          <w:bCs/>
          <w:sz w:val="24"/>
          <w:szCs w:val="24"/>
        </w:rPr>
        <w:t>. i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F59D6">
        <w:rPr>
          <w:rFonts w:ascii="Times New Roman" w:hAnsi="Times New Roman" w:cs="Times New Roman"/>
          <w:bCs/>
          <w:sz w:val="24"/>
          <w:szCs w:val="24"/>
        </w:rPr>
        <w:t>. godinu</w:t>
      </w:r>
      <w:r>
        <w:rPr>
          <w:rFonts w:ascii="Times New Roman" w:hAnsi="Times New Roman" w:cs="Times New Roman"/>
          <w:bCs/>
          <w:sz w:val="24"/>
          <w:szCs w:val="24"/>
        </w:rPr>
        <w:t xml:space="preserve"> planirani su </w:t>
      </w:r>
      <w:r w:rsidRPr="00203DC1">
        <w:rPr>
          <w:rFonts w:ascii="Times New Roman" w:hAnsi="Times New Roman" w:cs="Times New Roman"/>
          <w:b/>
          <w:bCs/>
          <w:sz w:val="24"/>
          <w:szCs w:val="24"/>
        </w:rPr>
        <w:t xml:space="preserve">ukupni prihodi i primici za 2023. godinu u iznosu od 1.178.450,00 </w:t>
      </w:r>
      <w:proofErr w:type="spellStart"/>
      <w:r w:rsidRPr="00203DC1"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 w:rsidRPr="00203DC1">
        <w:rPr>
          <w:rFonts w:ascii="Times New Roman" w:hAnsi="Times New Roman" w:cs="Times New Roman"/>
          <w:b/>
          <w:bCs/>
          <w:sz w:val="24"/>
          <w:szCs w:val="24"/>
        </w:rPr>
        <w:t xml:space="preserve"> / 8.879.031,53 kn</w:t>
      </w:r>
      <w:r w:rsidRPr="008F5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odnose se na prihode poslovanja.</w:t>
      </w:r>
    </w:p>
    <w:p w:rsidR="00203DC1" w:rsidRDefault="00203DC1" w:rsidP="0032507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DC1">
        <w:rPr>
          <w:rFonts w:ascii="Times New Roman" w:hAnsi="Times New Roman" w:cs="Times New Roman"/>
          <w:bCs/>
          <w:sz w:val="24"/>
          <w:szCs w:val="24"/>
          <w:u w:val="single"/>
        </w:rPr>
        <w:t>Opći prihodi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i primici</w:t>
      </w:r>
      <w:r w:rsidRPr="000B0E91">
        <w:rPr>
          <w:rFonts w:ascii="Times New Roman" w:hAnsi="Times New Roman" w:cs="Times New Roman"/>
          <w:bCs/>
          <w:sz w:val="24"/>
          <w:szCs w:val="24"/>
        </w:rPr>
        <w:t xml:space="preserve"> iz nadležnog proračuna </w:t>
      </w:r>
      <w:r>
        <w:rPr>
          <w:rFonts w:ascii="Times New Roman" w:hAnsi="Times New Roman" w:cs="Times New Roman"/>
          <w:bCs/>
          <w:sz w:val="24"/>
          <w:szCs w:val="24"/>
        </w:rPr>
        <w:t>za financiranje redovne djelatnosti povećani su u odnosu na 2022. godinu</w:t>
      </w:r>
      <w:r w:rsidRPr="000B0E91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91.314,79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0B0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 za 2023. godinu iznose 855.400,00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Prihodi </w:t>
      </w:r>
      <w:r w:rsidRPr="008F0974">
        <w:rPr>
          <w:rFonts w:ascii="Times New Roman" w:hAnsi="Times New Roman" w:cs="Times New Roman"/>
          <w:bCs/>
          <w:sz w:val="24"/>
          <w:szCs w:val="24"/>
        </w:rPr>
        <w:t>iz nadležnog proračuna za financiranje rashoda poslovanja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iznose 805.100,00</w:t>
      </w:r>
      <w:r w:rsidR="003B4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</w:t>
      </w:r>
      <w:r w:rsidRPr="00C05B95">
        <w:rPr>
          <w:rFonts w:ascii="Times New Roman" w:hAnsi="Times New Roman" w:cs="Times New Roman"/>
          <w:bCs/>
          <w:sz w:val="24"/>
          <w:szCs w:val="24"/>
        </w:rPr>
        <w:t>rihodi iz nadležnog proračuna za financiranje rashoda za nabavu nefinancijske imovine</w:t>
      </w:r>
      <w:r>
        <w:rPr>
          <w:rFonts w:ascii="Times New Roman" w:hAnsi="Times New Roman" w:cs="Times New Roman"/>
          <w:bCs/>
          <w:sz w:val="24"/>
          <w:szCs w:val="24"/>
        </w:rPr>
        <w:t xml:space="preserve"> iznose 20.000,00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 p</w:t>
      </w:r>
      <w:r w:rsidRPr="00C05B95">
        <w:rPr>
          <w:rFonts w:ascii="Times New Roman" w:hAnsi="Times New Roman" w:cs="Times New Roman"/>
          <w:bCs/>
          <w:sz w:val="24"/>
          <w:szCs w:val="24"/>
        </w:rPr>
        <w:t>rihodi iz nadležnog proračuna za financiranje izdataka za financijsku imovinu i otplatu zajmova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8CB">
        <w:rPr>
          <w:rFonts w:ascii="Times New Roman" w:hAnsi="Times New Roman" w:cs="Times New Roman"/>
          <w:bCs/>
          <w:sz w:val="24"/>
          <w:szCs w:val="24"/>
        </w:rPr>
        <w:t xml:space="preserve">planirani su u </w:t>
      </w:r>
      <w:r>
        <w:rPr>
          <w:rFonts w:ascii="Times New Roman" w:hAnsi="Times New Roman" w:cs="Times New Roman"/>
          <w:bCs/>
          <w:sz w:val="24"/>
          <w:szCs w:val="24"/>
        </w:rPr>
        <w:t>visini rashoda prema trenutno važećem otplatno</w:t>
      </w:r>
      <w:r w:rsidRPr="001148CB">
        <w:rPr>
          <w:rFonts w:ascii="Times New Roman" w:hAnsi="Times New Roman" w:cs="Times New Roman"/>
          <w:bCs/>
          <w:sz w:val="24"/>
          <w:szCs w:val="24"/>
        </w:rPr>
        <w:t>m plan</w:t>
      </w:r>
      <w:r>
        <w:rPr>
          <w:rFonts w:ascii="Times New Roman" w:hAnsi="Times New Roman" w:cs="Times New Roman"/>
          <w:bCs/>
          <w:sz w:val="24"/>
          <w:szCs w:val="24"/>
        </w:rPr>
        <w:t xml:space="preserve">u dugoročnog kredita te iznose 30.300,00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C55A6" w:rsidRDefault="00BC55A6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03DC1" w:rsidRPr="00140718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DC1">
        <w:rPr>
          <w:rFonts w:ascii="Times New Roman" w:hAnsi="Times New Roman" w:cs="Times New Roman"/>
          <w:bCs/>
          <w:sz w:val="24"/>
          <w:szCs w:val="24"/>
          <w:u w:val="single"/>
        </w:rPr>
        <w:t>Prihodi po posebnim propisima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za 2023. godinu </w:t>
      </w:r>
      <w:r w:rsidR="006C696F">
        <w:rPr>
          <w:rFonts w:ascii="Times New Roman" w:hAnsi="Times New Roman" w:cs="Times New Roman"/>
          <w:bCs/>
          <w:sz w:val="24"/>
          <w:szCs w:val="24"/>
        </w:rPr>
        <w:t xml:space="preserve">planirani su u iznosu od 179.550,00 </w:t>
      </w:r>
      <w:proofErr w:type="spellStart"/>
      <w:r w:rsidR="006C696F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6C69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Iz navedenih prihoda planira se pokriće materijalnih rashoda ustanove, financijskih rashoda te rashoda za nabavu nefinancijske imovine.</w:t>
      </w:r>
    </w:p>
    <w:p w:rsidR="00203DC1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03DC1" w:rsidRPr="007E7ABE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DC1">
        <w:rPr>
          <w:rFonts w:ascii="Times New Roman" w:hAnsi="Times New Roman" w:cs="Times New Roman"/>
          <w:bCs/>
          <w:sz w:val="24"/>
          <w:szCs w:val="24"/>
          <w:u w:val="single"/>
        </w:rPr>
        <w:t>Prihodi od prodaje proizvoda i roba te pruženih usluga</w:t>
      </w:r>
      <w:r w:rsidRPr="007E7ABE">
        <w:rPr>
          <w:rFonts w:ascii="Times New Roman" w:hAnsi="Times New Roman" w:cs="Times New Roman"/>
          <w:bCs/>
          <w:sz w:val="24"/>
          <w:szCs w:val="24"/>
        </w:rPr>
        <w:t xml:space="preserve"> planirani</w:t>
      </w:r>
      <w:r>
        <w:rPr>
          <w:rFonts w:ascii="Times New Roman" w:hAnsi="Times New Roman" w:cs="Times New Roman"/>
          <w:bCs/>
          <w:sz w:val="24"/>
          <w:szCs w:val="24"/>
        </w:rPr>
        <w:t xml:space="preserve"> su iznosu </w:t>
      </w:r>
      <w:r w:rsidR="00BC55A6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 xml:space="preserve">122.000,00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7E7ABE">
        <w:rPr>
          <w:rFonts w:ascii="Times New Roman" w:hAnsi="Times New Roman" w:cs="Times New Roman"/>
          <w:bCs/>
          <w:sz w:val="24"/>
          <w:szCs w:val="24"/>
        </w:rPr>
        <w:t>odnose se na  pripremu</w:t>
      </w:r>
      <w:r>
        <w:rPr>
          <w:rFonts w:ascii="Times New Roman" w:hAnsi="Times New Roman" w:cs="Times New Roman"/>
          <w:bCs/>
          <w:sz w:val="24"/>
          <w:szCs w:val="24"/>
        </w:rPr>
        <w:t xml:space="preserve"> hrane za vanjske korisnike. O</w:t>
      </w:r>
      <w:r w:rsidRPr="007E7ABE">
        <w:rPr>
          <w:rFonts w:ascii="Times New Roman" w:hAnsi="Times New Roman" w:cs="Times New Roman"/>
          <w:bCs/>
          <w:sz w:val="24"/>
          <w:szCs w:val="24"/>
        </w:rPr>
        <w:t>stvarena sredstva planiraju se utrošiti na rashode za zapos</w:t>
      </w:r>
      <w:r>
        <w:rPr>
          <w:rFonts w:ascii="Times New Roman" w:hAnsi="Times New Roman" w:cs="Times New Roman"/>
          <w:bCs/>
          <w:sz w:val="24"/>
          <w:szCs w:val="24"/>
        </w:rPr>
        <w:t>lene  te na materijalne rashode.</w:t>
      </w:r>
    </w:p>
    <w:p w:rsidR="00203DC1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03DC1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DC1">
        <w:rPr>
          <w:rFonts w:ascii="Times New Roman" w:hAnsi="Times New Roman" w:cs="Times New Roman"/>
          <w:bCs/>
          <w:sz w:val="24"/>
          <w:szCs w:val="24"/>
          <w:u w:val="single"/>
        </w:rPr>
        <w:t>Prihodi od pomoći proračunskim korisnicima iz proračuna koji im nije nadležan</w:t>
      </w:r>
      <w:r w:rsidRPr="00051A5C">
        <w:rPr>
          <w:rFonts w:ascii="Times New Roman" w:hAnsi="Times New Roman" w:cs="Times New Roman"/>
          <w:bCs/>
          <w:sz w:val="24"/>
          <w:szCs w:val="24"/>
        </w:rPr>
        <w:t xml:space="preserve"> planiraju se u iznosu od 16.000,00 </w:t>
      </w:r>
      <w:proofErr w:type="spellStart"/>
      <w:r w:rsidRPr="00051A5C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051A5C">
        <w:rPr>
          <w:rFonts w:ascii="Times New Roman" w:hAnsi="Times New Roman" w:cs="Times New Roman"/>
          <w:bCs/>
          <w:sz w:val="24"/>
          <w:szCs w:val="24"/>
        </w:rPr>
        <w:t xml:space="preserve">, a odnose se na tekuće pomoći iz državnog proračuna od Ministarstva znanosti i obrazovanja za sufinanciranje programa javnih potreba koji se ostvaruju u dječjim vrtićima za provedbu programa predškolskog odgoja i obrazovanja za djecu predškolske dobi pripadnika nacionalnih manjina, za djecu u programu </w:t>
      </w:r>
      <w:proofErr w:type="spellStart"/>
      <w:r w:rsidRPr="00051A5C">
        <w:rPr>
          <w:rFonts w:ascii="Times New Roman" w:hAnsi="Times New Roman" w:cs="Times New Roman"/>
          <w:bCs/>
          <w:sz w:val="24"/>
          <w:szCs w:val="24"/>
        </w:rPr>
        <w:t>predškole</w:t>
      </w:r>
      <w:proofErr w:type="spellEnd"/>
      <w:r w:rsidRPr="00051A5C">
        <w:rPr>
          <w:rFonts w:ascii="Times New Roman" w:hAnsi="Times New Roman" w:cs="Times New Roman"/>
          <w:bCs/>
          <w:sz w:val="24"/>
          <w:szCs w:val="24"/>
        </w:rPr>
        <w:t>, za darovitu djecu te za djecu s teškoćama.</w:t>
      </w:r>
    </w:p>
    <w:p w:rsidR="00BC55A6" w:rsidRPr="00051A5C" w:rsidRDefault="00BC55A6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5A6" w:rsidRDefault="00BC55A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5A6">
        <w:rPr>
          <w:rFonts w:ascii="Times New Roman" w:hAnsi="Times New Roman" w:cs="Times New Roman"/>
          <w:bCs/>
          <w:sz w:val="24"/>
          <w:szCs w:val="24"/>
          <w:u w:val="single"/>
        </w:rPr>
        <w:t>Prihodi od donacija</w:t>
      </w:r>
      <w:r w:rsidRPr="00BC55A6">
        <w:rPr>
          <w:rFonts w:ascii="Times New Roman" w:hAnsi="Times New Roman" w:cs="Times New Roman"/>
          <w:bCs/>
          <w:sz w:val="24"/>
          <w:szCs w:val="24"/>
        </w:rPr>
        <w:t xml:space="preserve"> od prav</w:t>
      </w:r>
      <w:r>
        <w:rPr>
          <w:rFonts w:ascii="Times New Roman" w:hAnsi="Times New Roman" w:cs="Times New Roman"/>
          <w:bCs/>
          <w:sz w:val="24"/>
          <w:szCs w:val="24"/>
        </w:rPr>
        <w:t>nih osoba izvan općeg proračuna</w:t>
      </w:r>
      <w:r w:rsidRPr="00BC5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planiraju se u </w:t>
      </w:r>
      <w:r w:rsidRPr="00BC55A6"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5.500,00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BC55A6">
        <w:rPr>
          <w:rFonts w:ascii="Times New Roman" w:hAnsi="Times New Roman" w:cs="Times New Roman"/>
          <w:bCs/>
          <w:sz w:val="24"/>
          <w:szCs w:val="24"/>
        </w:rPr>
        <w:t xml:space="preserve"> a odnose se na tekuće donacije Talijanske Unije.</w:t>
      </w:r>
    </w:p>
    <w:p w:rsidR="006C696F" w:rsidRDefault="006C696F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3AE" w:rsidRDefault="009163AE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A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Ukupni rashodi i izdaci za 2023. godinu planirani su u iznosu od 1.178.450,00 </w:t>
      </w:r>
      <w:proofErr w:type="spellStart"/>
      <w:r w:rsidRPr="00492A96"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 w:rsidRPr="00492A96">
        <w:rPr>
          <w:rFonts w:ascii="Times New Roman" w:hAnsi="Times New Roman" w:cs="Times New Roman"/>
          <w:b/>
          <w:bCs/>
          <w:sz w:val="24"/>
          <w:szCs w:val="24"/>
        </w:rPr>
        <w:t xml:space="preserve"> / 8.879.031,53 kn</w:t>
      </w:r>
      <w:r>
        <w:rPr>
          <w:rFonts w:ascii="Times New Roman" w:hAnsi="Times New Roman" w:cs="Times New Roman"/>
          <w:bCs/>
          <w:sz w:val="24"/>
          <w:szCs w:val="24"/>
        </w:rPr>
        <w:t xml:space="preserve"> od čega su rashodi poslovanja planirani u iznosu od 1.109.430,00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8.359.000,</w:t>
      </w:r>
      <w:r w:rsidR="00203DC1">
        <w:rPr>
          <w:rFonts w:ascii="Times New Roman" w:hAnsi="Times New Roman" w:cs="Times New Roman"/>
          <w:bCs/>
          <w:sz w:val="24"/>
          <w:szCs w:val="24"/>
        </w:rPr>
        <w:t>33</w:t>
      </w:r>
      <w:r>
        <w:rPr>
          <w:rFonts w:ascii="Times New Roman" w:hAnsi="Times New Roman" w:cs="Times New Roman"/>
          <w:bCs/>
          <w:sz w:val="24"/>
          <w:szCs w:val="24"/>
        </w:rPr>
        <w:t xml:space="preserve"> kn, rashodi za nabavu nefinancijske imovine u iznosu od 37.200,00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203DC1">
        <w:rPr>
          <w:rFonts w:ascii="Times New Roman" w:hAnsi="Times New Roman" w:cs="Times New Roman"/>
          <w:bCs/>
          <w:sz w:val="24"/>
          <w:szCs w:val="24"/>
        </w:rPr>
        <w:t>280.283,41</w:t>
      </w:r>
      <w:r>
        <w:rPr>
          <w:rFonts w:ascii="Times New Roman" w:hAnsi="Times New Roman" w:cs="Times New Roman"/>
          <w:bCs/>
          <w:sz w:val="24"/>
          <w:szCs w:val="24"/>
        </w:rPr>
        <w:t xml:space="preserve"> kn</w:t>
      </w:r>
      <w:r w:rsidR="00203DC1">
        <w:rPr>
          <w:rFonts w:ascii="Times New Roman" w:hAnsi="Times New Roman" w:cs="Times New Roman"/>
          <w:bCs/>
          <w:sz w:val="24"/>
          <w:szCs w:val="24"/>
        </w:rPr>
        <w:t>, izdaci za financi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jsku imovinu i otplatu zajmova </w:t>
      </w:r>
      <w:r w:rsidR="00203DC1">
        <w:rPr>
          <w:rFonts w:ascii="Times New Roman" w:hAnsi="Times New Roman" w:cs="Times New Roman"/>
          <w:bCs/>
          <w:sz w:val="24"/>
          <w:szCs w:val="24"/>
        </w:rPr>
        <w:t xml:space="preserve">u iznosu od 28.500,00 </w:t>
      </w:r>
      <w:proofErr w:type="spellStart"/>
      <w:r w:rsidR="00203DC1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203DC1">
        <w:rPr>
          <w:rFonts w:ascii="Times New Roman" w:hAnsi="Times New Roman" w:cs="Times New Roman"/>
          <w:bCs/>
          <w:sz w:val="24"/>
          <w:szCs w:val="24"/>
        </w:rPr>
        <w:t xml:space="preserve"> / 214.733,25 kn </w:t>
      </w:r>
      <w:r>
        <w:rPr>
          <w:rFonts w:ascii="Times New Roman" w:hAnsi="Times New Roman" w:cs="Times New Roman"/>
          <w:bCs/>
          <w:sz w:val="24"/>
          <w:szCs w:val="24"/>
        </w:rPr>
        <w:t xml:space="preserve">te u 2023. godini </w:t>
      </w:r>
      <w:r w:rsidR="003B40E4">
        <w:rPr>
          <w:rFonts w:ascii="Times New Roman" w:hAnsi="Times New Roman" w:cs="Times New Roman"/>
          <w:bCs/>
          <w:sz w:val="24"/>
          <w:szCs w:val="24"/>
        </w:rPr>
        <w:t xml:space="preserve">planira se pokriće manjka prethodnih godina </w:t>
      </w:r>
      <w:r>
        <w:rPr>
          <w:rFonts w:ascii="Times New Roman" w:hAnsi="Times New Roman" w:cs="Times New Roman"/>
          <w:bCs/>
          <w:sz w:val="24"/>
          <w:szCs w:val="24"/>
        </w:rPr>
        <w:t xml:space="preserve">u iznosu od 3.320,00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25.014,54 kn.</w:t>
      </w:r>
    </w:p>
    <w:p w:rsidR="009D5386" w:rsidRDefault="009D5386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386">
        <w:rPr>
          <w:rFonts w:ascii="Times New Roman" w:hAnsi="Times New Roman" w:cs="Times New Roman"/>
          <w:bCs/>
          <w:sz w:val="24"/>
          <w:szCs w:val="24"/>
          <w:u w:val="single"/>
        </w:rPr>
        <w:t>Rashodi poslovanja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planirani su u iznosu od 1.109.430,00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31F83" w:rsidRDefault="007D1396" w:rsidP="00731F8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planirani su u iznosu od 822.530,00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od čega 771.200,00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iz općih prih</w:t>
      </w:r>
      <w:r w:rsidR="00A24A33">
        <w:rPr>
          <w:rFonts w:ascii="Times New Roman" w:hAnsi="Times New Roman" w:cs="Times New Roman"/>
          <w:bCs/>
          <w:sz w:val="24"/>
          <w:szCs w:val="24"/>
        </w:rPr>
        <w:t xml:space="preserve">oda i primitaka za bruto plaću. Iz vlastitih prihoda planira se iznos od 51.330,00 </w:t>
      </w:r>
      <w:proofErr w:type="spellStart"/>
      <w:r w:rsidR="00A24A3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24A33">
        <w:rPr>
          <w:rFonts w:ascii="Times New Roman" w:hAnsi="Times New Roman" w:cs="Times New Roman"/>
          <w:bCs/>
          <w:sz w:val="24"/>
          <w:szCs w:val="24"/>
        </w:rPr>
        <w:t xml:space="preserve"> od čega za bruto plaću 15.450,00 </w:t>
      </w:r>
      <w:proofErr w:type="spellStart"/>
      <w:r w:rsidR="00A24A3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24A33">
        <w:rPr>
          <w:rFonts w:ascii="Times New Roman" w:hAnsi="Times New Roman" w:cs="Times New Roman"/>
          <w:bCs/>
          <w:sz w:val="24"/>
          <w:szCs w:val="24"/>
        </w:rPr>
        <w:t>, a za ostale rashode za zaposlene</w:t>
      </w:r>
      <w:r w:rsidR="00731F83">
        <w:rPr>
          <w:rFonts w:ascii="Times New Roman" w:hAnsi="Times New Roman" w:cs="Times New Roman"/>
          <w:bCs/>
          <w:sz w:val="24"/>
          <w:szCs w:val="24"/>
        </w:rPr>
        <w:t xml:space="preserve"> -regres za godišnji odmor, božićnice, dar djeci, </w:t>
      </w:r>
      <w:r w:rsidR="00731F83" w:rsidRPr="00A24A33">
        <w:rPr>
          <w:rFonts w:ascii="Times New Roman" w:hAnsi="Times New Roman" w:cs="Times New Roman"/>
          <w:bCs/>
          <w:sz w:val="24"/>
          <w:szCs w:val="24"/>
        </w:rPr>
        <w:t>naknade za bolest, invalidnost i smrtni slučaj, naknadu z</w:t>
      </w:r>
      <w:r w:rsidR="00731F83">
        <w:rPr>
          <w:rFonts w:ascii="Times New Roman" w:hAnsi="Times New Roman" w:cs="Times New Roman"/>
          <w:bCs/>
          <w:sz w:val="24"/>
          <w:szCs w:val="24"/>
        </w:rPr>
        <w:t xml:space="preserve">a duže bolovanje preko 90 dana te </w:t>
      </w:r>
      <w:r w:rsidR="00731F83" w:rsidRPr="00A24A33">
        <w:rPr>
          <w:rFonts w:ascii="Times New Roman" w:hAnsi="Times New Roman" w:cs="Times New Roman"/>
          <w:bCs/>
          <w:sz w:val="24"/>
          <w:szCs w:val="24"/>
        </w:rPr>
        <w:t>otpremnin</w:t>
      </w:r>
      <w:r w:rsidR="00731F83">
        <w:rPr>
          <w:rFonts w:ascii="Times New Roman" w:hAnsi="Times New Roman" w:cs="Times New Roman"/>
          <w:bCs/>
          <w:sz w:val="24"/>
          <w:szCs w:val="24"/>
        </w:rPr>
        <w:t xml:space="preserve">e zbog odlaska u mirovinu </w:t>
      </w:r>
      <w:r w:rsidR="00A24A33">
        <w:rPr>
          <w:rFonts w:ascii="Times New Roman" w:hAnsi="Times New Roman" w:cs="Times New Roman"/>
          <w:bCs/>
          <w:sz w:val="24"/>
          <w:szCs w:val="24"/>
        </w:rPr>
        <w:t>plan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ira se iznos od  35.880,00 </w:t>
      </w:r>
      <w:proofErr w:type="spellStart"/>
      <w:r w:rsidR="00C5489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731F83">
        <w:rPr>
          <w:rFonts w:ascii="Times New Roman" w:hAnsi="Times New Roman" w:cs="Times New Roman"/>
          <w:bCs/>
          <w:sz w:val="24"/>
          <w:szCs w:val="24"/>
        </w:rPr>
        <w:t>.</w:t>
      </w:r>
    </w:p>
    <w:p w:rsidR="003D6E47" w:rsidRDefault="003D6E47" w:rsidP="00731F8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planirani su u ukupnom iznosu od 283.150,00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6E47" w:rsidRDefault="003D6E47" w:rsidP="00A24A3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planiraju se iz općih prihoda i primitaka u iznosu od  33.900,00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od čega</w:t>
      </w:r>
      <w:r w:rsidR="00DC2C20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>
        <w:rPr>
          <w:rFonts w:ascii="Times New Roman" w:hAnsi="Times New Roman" w:cs="Times New Roman"/>
          <w:bCs/>
          <w:sz w:val="24"/>
          <w:szCs w:val="24"/>
        </w:rPr>
        <w:t xml:space="preserve">32.300,00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C20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dnose na materijalne troškove za redovn</w:t>
      </w:r>
      <w:r w:rsidR="00DC2C20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program dok </w:t>
      </w:r>
      <w:r w:rsidR="00C54899">
        <w:rPr>
          <w:rFonts w:ascii="Times New Roman" w:hAnsi="Times New Roman" w:cs="Times New Roman"/>
          <w:bCs/>
          <w:sz w:val="24"/>
          <w:szCs w:val="24"/>
        </w:rPr>
        <w:t>se iznos od</w:t>
      </w:r>
      <w:r>
        <w:rPr>
          <w:rFonts w:ascii="Times New Roman" w:hAnsi="Times New Roman" w:cs="Times New Roman"/>
          <w:bCs/>
          <w:sz w:val="24"/>
          <w:szCs w:val="24"/>
        </w:rPr>
        <w:t xml:space="preserve"> 1.600,00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odnos</w:t>
      </w:r>
      <w:r w:rsidR="00C54899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na materijalne troškove za 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C2C20" w:rsidRDefault="00DC2C20" w:rsidP="00DC2C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planiraju se iz vlastitih prihoda u iznosu od  61.650,00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Naknade troškova zaposlenima planiraju se u iznosu od 18.700,00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odnose se na nakn</w:t>
      </w:r>
      <w:r w:rsidR="00492A9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du 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prijevoza sa i na posao te na troškove prehrane radnika. </w:t>
      </w:r>
      <w:r>
        <w:rPr>
          <w:rFonts w:ascii="Times New Roman" w:hAnsi="Times New Roman" w:cs="Times New Roman"/>
          <w:bCs/>
          <w:sz w:val="24"/>
          <w:szCs w:val="24"/>
        </w:rPr>
        <w:t xml:space="preserve">Rashodi za materijal i energiju planiraju se u iznosu od 42.950,00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5EB9" w:rsidRDefault="00DC2C20" w:rsidP="00D15EB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Materijalni rashodi iz prihoda za posebne namjene</w:t>
      </w:r>
      <w:r w:rsidRPr="00DC2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planiraju se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 iznosu od  169.200,00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15EB9" w:rsidRPr="00D15E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EB9">
        <w:rPr>
          <w:rFonts w:ascii="Times New Roman" w:hAnsi="Times New Roman" w:cs="Times New Roman"/>
          <w:bCs/>
          <w:sz w:val="24"/>
          <w:szCs w:val="24"/>
        </w:rPr>
        <w:t xml:space="preserve">Naknade troškova zaposlenima planiraju se u iznosu od 39.170,00 </w:t>
      </w:r>
      <w:proofErr w:type="spellStart"/>
      <w:r w:rsidR="00D15EB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D15EB9">
        <w:rPr>
          <w:rFonts w:ascii="Times New Roman" w:hAnsi="Times New Roman" w:cs="Times New Roman"/>
          <w:bCs/>
          <w:sz w:val="24"/>
          <w:szCs w:val="24"/>
        </w:rPr>
        <w:t xml:space="preserve"> a odnose s</w:t>
      </w:r>
      <w:r w:rsidR="00C54899">
        <w:rPr>
          <w:rFonts w:ascii="Times New Roman" w:hAnsi="Times New Roman" w:cs="Times New Roman"/>
          <w:bCs/>
          <w:sz w:val="24"/>
          <w:szCs w:val="24"/>
        </w:rPr>
        <w:t>e na službena putovanja, naknade</w:t>
      </w:r>
      <w:r w:rsidR="00D15EB9">
        <w:rPr>
          <w:rFonts w:ascii="Times New Roman" w:hAnsi="Times New Roman" w:cs="Times New Roman"/>
          <w:bCs/>
          <w:sz w:val="24"/>
          <w:szCs w:val="24"/>
        </w:rPr>
        <w:t xml:space="preserve"> za prijevoz sa i na posao, stručno usavršavanje zaposlenika i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 na troškove prehrane radnika. </w:t>
      </w:r>
      <w:r w:rsidR="00D15EB9">
        <w:rPr>
          <w:rFonts w:ascii="Times New Roman" w:hAnsi="Times New Roman" w:cs="Times New Roman"/>
          <w:bCs/>
          <w:sz w:val="24"/>
          <w:szCs w:val="24"/>
        </w:rPr>
        <w:t>Rashodi za materijal i energiju planiraj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u se u iznosu od 79.060,00 </w:t>
      </w:r>
      <w:proofErr w:type="spellStart"/>
      <w:r w:rsidR="00C5489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54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EB9">
        <w:rPr>
          <w:rFonts w:ascii="Times New Roman" w:hAnsi="Times New Roman" w:cs="Times New Roman"/>
          <w:bCs/>
          <w:sz w:val="24"/>
          <w:szCs w:val="24"/>
        </w:rPr>
        <w:t>a odnose se na uredski materijal i ostale materijalne rashode, materijal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 i sirovine</w:t>
      </w:r>
      <w:r w:rsidR="00D15EB9">
        <w:rPr>
          <w:rFonts w:ascii="Times New Roman" w:hAnsi="Times New Roman" w:cs="Times New Roman"/>
          <w:bCs/>
          <w:sz w:val="24"/>
          <w:szCs w:val="24"/>
        </w:rPr>
        <w:t>, energiju, materijal i dijelove za tekuće održavanje, sitan inventar te na službenu, rad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nu i zaštitnu odjeću i obuću. </w:t>
      </w:r>
      <w:r w:rsidR="00D15EB9">
        <w:rPr>
          <w:rFonts w:ascii="Times New Roman" w:hAnsi="Times New Roman" w:cs="Times New Roman"/>
          <w:bCs/>
          <w:sz w:val="24"/>
          <w:szCs w:val="24"/>
        </w:rPr>
        <w:t xml:space="preserve">Rashodi za usluge planiraju se u iznosu od 43.370,00 </w:t>
      </w:r>
      <w:proofErr w:type="spellStart"/>
      <w:r w:rsidR="00D15EB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D15EB9">
        <w:rPr>
          <w:rFonts w:ascii="Times New Roman" w:hAnsi="Times New Roman" w:cs="Times New Roman"/>
          <w:bCs/>
          <w:sz w:val="24"/>
          <w:szCs w:val="24"/>
        </w:rPr>
        <w:t xml:space="preserve"> a odnose se na usluge telefona pošte i prijevoza, usluge tekućeg i investicijskog održavanja, usluge promi</w:t>
      </w:r>
      <w:r w:rsidR="00492A96">
        <w:rPr>
          <w:rFonts w:ascii="Times New Roman" w:hAnsi="Times New Roman" w:cs="Times New Roman"/>
          <w:bCs/>
          <w:sz w:val="24"/>
          <w:szCs w:val="24"/>
        </w:rPr>
        <w:t xml:space="preserve">džbe </w:t>
      </w:r>
      <w:r w:rsidR="00D15EB9">
        <w:rPr>
          <w:rFonts w:ascii="Times New Roman" w:hAnsi="Times New Roman" w:cs="Times New Roman"/>
          <w:bCs/>
          <w:sz w:val="24"/>
          <w:szCs w:val="24"/>
        </w:rPr>
        <w:t xml:space="preserve">i informiranja, komunalne usluge, zakupnine i najamnine, zdravstvene usluge, intelektualne usluge, računalne usluge te ostale usluge. Ostali nespomenuti rashodi poslovanja planiraju se u iznosu od 7.600,00 </w:t>
      </w:r>
      <w:proofErr w:type="spellStart"/>
      <w:r w:rsidR="00D15EB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D15EB9">
        <w:rPr>
          <w:rFonts w:ascii="Times New Roman" w:hAnsi="Times New Roman" w:cs="Times New Roman"/>
          <w:bCs/>
          <w:sz w:val="24"/>
          <w:szCs w:val="24"/>
        </w:rPr>
        <w:t xml:space="preserve"> a odnose se na premije osiguranja, reprezentaciju, pristojbe i naknade te ostale nespomenute rashode poslovanja. </w:t>
      </w:r>
    </w:p>
    <w:p w:rsidR="00D15EB9" w:rsidRDefault="00D15EB9" w:rsidP="00D15EB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Materijalni rashodi iz pomoći</w:t>
      </w:r>
      <w:r w:rsidRPr="00DC2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planiraju se 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12.900,00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od čega </w:t>
      </w:r>
      <w:r w:rsidR="00492A9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 xml:space="preserve">2.650,00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planira za stručno usavršavanje zapos</w:t>
      </w:r>
      <w:r w:rsidR="00492A96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enika</w:t>
      </w:r>
      <w:r w:rsidR="00492A96">
        <w:rPr>
          <w:rFonts w:ascii="Times New Roman" w:hAnsi="Times New Roman" w:cs="Times New Roman"/>
          <w:bCs/>
          <w:sz w:val="24"/>
          <w:szCs w:val="24"/>
        </w:rPr>
        <w:t xml:space="preserve">, dok se iznos od 8.900,00 </w:t>
      </w:r>
      <w:proofErr w:type="spellStart"/>
      <w:r w:rsidR="00492A96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492A96">
        <w:rPr>
          <w:rFonts w:ascii="Times New Roman" w:hAnsi="Times New Roman" w:cs="Times New Roman"/>
          <w:bCs/>
          <w:sz w:val="24"/>
          <w:szCs w:val="24"/>
        </w:rPr>
        <w:t xml:space="preserve"> planira za rashode za materijal a odnosi se na nabavu didaktike.</w:t>
      </w:r>
    </w:p>
    <w:p w:rsidR="00492A96" w:rsidRDefault="00492A96" w:rsidP="00492A9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Materijalni rashodi iz donacija</w:t>
      </w:r>
      <w:r w:rsidRPr="00DC2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15B">
        <w:rPr>
          <w:rFonts w:ascii="Times New Roman" w:hAnsi="Times New Roman" w:cs="Times New Roman"/>
          <w:bCs/>
          <w:sz w:val="24"/>
          <w:szCs w:val="24"/>
        </w:rPr>
        <w:t xml:space="preserve">planiraju se  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5.500,00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 odnose se na didaktiku.</w:t>
      </w:r>
    </w:p>
    <w:p w:rsidR="00306489" w:rsidRDefault="007D139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 w:rsidR="00306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A96" w:rsidRPr="001148CB">
        <w:rPr>
          <w:rFonts w:ascii="Times New Roman" w:hAnsi="Times New Roman" w:cs="Times New Roman"/>
          <w:bCs/>
          <w:sz w:val="24"/>
          <w:szCs w:val="24"/>
        </w:rPr>
        <w:t>u 202</w:t>
      </w:r>
      <w:r w:rsidR="00492A96">
        <w:rPr>
          <w:rFonts w:ascii="Times New Roman" w:hAnsi="Times New Roman" w:cs="Times New Roman"/>
          <w:bCs/>
          <w:sz w:val="24"/>
          <w:szCs w:val="24"/>
        </w:rPr>
        <w:t>3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492A96">
        <w:rPr>
          <w:rFonts w:ascii="Times New Roman" w:hAnsi="Times New Roman" w:cs="Times New Roman"/>
          <w:bCs/>
          <w:sz w:val="24"/>
          <w:szCs w:val="24"/>
        </w:rPr>
        <w:t>planirani s</w:t>
      </w:r>
      <w:r w:rsidR="00306489">
        <w:rPr>
          <w:rFonts w:ascii="Times New Roman" w:hAnsi="Times New Roman" w:cs="Times New Roman"/>
          <w:bCs/>
          <w:sz w:val="24"/>
          <w:szCs w:val="24"/>
        </w:rPr>
        <w:t>u u</w:t>
      </w:r>
      <w:r w:rsidR="00492A96">
        <w:rPr>
          <w:rFonts w:ascii="Times New Roman" w:hAnsi="Times New Roman" w:cs="Times New Roman"/>
          <w:bCs/>
          <w:sz w:val="24"/>
          <w:szCs w:val="24"/>
        </w:rPr>
        <w:t xml:space="preserve"> ukupnom</w:t>
      </w:r>
      <w:r w:rsidR="00306489">
        <w:rPr>
          <w:rFonts w:ascii="Times New Roman" w:hAnsi="Times New Roman" w:cs="Times New Roman"/>
          <w:bCs/>
          <w:sz w:val="24"/>
          <w:szCs w:val="24"/>
        </w:rPr>
        <w:t xml:space="preserve">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3.750,00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63AE" w:rsidRDefault="009163AE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</w:t>
      </w:r>
      <w:r w:rsidR="00306489">
        <w:rPr>
          <w:rFonts w:ascii="Times New Roman" w:hAnsi="Times New Roman" w:cs="Times New Roman"/>
          <w:bCs/>
          <w:sz w:val="24"/>
          <w:szCs w:val="24"/>
        </w:rPr>
        <w:t>rashodi</w:t>
      </w:r>
      <w:r w:rsidRPr="001148CB">
        <w:rPr>
          <w:rFonts w:ascii="Times New Roman" w:hAnsi="Times New Roman" w:cs="Times New Roman"/>
          <w:bCs/>
          <w:sz w:val="24"/>
          <w:szCs w:val="24"/>
        </w:rPr>
        <w:t xml:space="preserve"> u 202</w:t>
      </w:r>
      <w:r w:rsidR="00306489">
        <w:rPr>
          <w:rFonts w:ascii="Times New Roman" w:hAnsi="Times New Roman" w:cs="Times New Roman"/>
          <w:bCs/>
          <w:sz w:val="24"/>
          <w:szCs w:val="24"/>
        </w:rPr>
        <w:t>3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Pr="001148CB">
        <w:rPr>
          <w:rFonts w:ascii="Times New Roman" w:hAnsi="Times New Roman" w:cs="Times New Roman"/>
          <w:bCs/>
          <w:sz w:val="24"/>
          <w:szCs w:val="24"/>
        </w:rPr>
        <w:t>te u projekcijama financijskog plana za 202</w:t>
      </w:r>
      <w:r w:rsidR="00306489">
        <w:rPr>
          <w:rFonts w:ascii="Times New Roman" w:hAnsi="Times New Roman" w:cs="Times New Roman"/>
          <w:bCs/>
          <w:sz w:val="24"/>
          <w:szCs w:val="24"/>
        </w:rPr>
        <w:t>4</w:t>
      </w:r>
      <w:r w:rsidRPr="001148CB">
        <w:rPr>
          <w:rFonts w:ascii="Times New Roman" w:hAnsi="Times New Roman" w:cs="Times New Roman"/>
          <w:bCs/>
          <w:sz w:val="24"/>
          <w:szCs w:val="24"/>
        </w:rPr>
        <w:t>. i 202</w:t>
      </w:r>
      <w:r w:rsidR="00306489">
        <w:rPr>
          <w:rFonts w:ascii="Times New Roman" w:hAnsi="Times New Roman" w:cs="Times New Roman"/>
          <w:bCs/>
          <w:sz w:val="24"/>
          <w:szCs w:val="24"/>
        </w:rPr>
        <w:t>5</w:t>
      </w:r>
      <w:r w:rsidRPr="001148CB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="00306489">
        <w:rPr>
          <w:rFonts w:ascii="Times New Roman" w:hAnsi="Times New Roman" w:cs="Times New Roman"/>
          <w:bCs/>
          <w:sz w:val="24"/>
          <w:szCs w:val="24"/>
        </w:rPr>
        <w:t xml:space="preserve">iz općih prihoda i primitaka  u iznosu od 1.800,00 </w:t>
      </w:r>
      <w:proofErr w:type="spellStart"/>
      <w:r w:rsidR="0030648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306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8CB">
        <w:rPr>
          <w:rFonts w:ascii="Times New Roman" w:hAnsi="Times New Roman" w:cs="Times New Roman"/>
          <w:bCs/>
          <w:sz w:val="24"/>
          <w:szCs w:val="24"/>
        </w:rPr>
        <w:t xml:space="preserve">planirani su u skladu sa </w:t>
      </w:r>
      <w:r>
        <w:rPr>
          <w:rFonts w:ascii="Times New Roman" w:hAnsi="Times New Roman" w:cs="Times New Roman"/>
          <w:bCs/>
          <w:sz w:val="24"/>
          <w:szCs w:val="24"/>
        </w:rPr>
        <w:t>trenutno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8CB">
        <w:rPr>
          <w:rFonts w:ascii="Times New Roman" w:hAnsi="Times New Roman" w:cs="Times New Roman"/>
          <w:bCs/>
          <w:sz w:val="24"/>
          <w:szCs w:val="24"/>
        </w:rPr>
        <w:t>važećim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8CB">
        <w:rPr>
          <w:rFonts w:ascii="Times New Roman" w:hAnsi="Times New Roman" w:cs="Times New Roman"/>
          <w:bCs/>
          <w:sz w:val="24"/>
          <w:szCs w:val="24"/>
        </w:rPr>
        <w:t>otplatnim planom</w:t>
      </w:r>
      <w:r>
        <w:rPr>
          <w:rFonts w:ascii="Times New Roman" w:hAnsi="Times New Roman" w:cs="Times New Roman"/>
          <w:bCs/>
          <w:sz w:val="24"/>
          <w:szCs w:val="24"/>
        </w:rPr>
        <w:t xml:space="preserve"> dugoročnog kredita Zagrebačke banke d.d. </w:t>
      </w:r>
      <w:r w:rsidRPr="00821277">
        <w:rPr>
          <w:rFonts w:ascii="Times New Roman" w:hAnsi="Times New Roman" w:cs="Times New Roman"/>
          <w:bCs/>
          <w:sz w:val="24"/>
          <w:szCs w:val="24"/>
        </w:rPr>
        <w:t xml:space="preserve">koji se realizirao </w:t>
      </w:r>
      <w:r w:rsidR="00306489">
        <w:rPr>
          <w:rFonts w:ascii="Times New Roman" w:hAnsi="Times New Roman" w:cs="Times New Roman"/>
          <w:bCs/>
          <w:sz w:val="24"/>
          <w:szCs w:val="24"/>
        </w:rPr>
        <w:t>zbog projekta iz</w:t>
      </w:r>
      <w:r w:rsidR="00492A96">
        <w:rPr>
          <w:rFonts w:ascii="Times New Roman" w:hAnsi="Times New Roman" w:cs="Times New Roman"/>
          <w:bCs/>
          <w:sz w:val="24"/>
          <w:szCs w:val="24"/>
        </w:rPr>
        <w:t xml:space="preserve">gradnje novog područnog vrtića u </w:t>
      </w:r>
      <w:proofErr w:type="spellStart"/>
      <w:r w:rsidR="00306489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="00306489">
        <w:rPr>
          <w:rFonts w:ascii="Times New Roman" w:hAnsi="Times New Roman" w:cs="Times New Roman"/>
          <w:bCs/>
          <w:sz w:val="24"/>
          <w:szCs w:val="24"/>
        </w:rPr>
        <w:t>.</w:t>
      </w:r>
      <w:r w:rsidR="00306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489" w:rsidRPr="00306489">
        <w:rPr>
          <w:rFonts w:ascii="Times New Roman" w:hAnsi="Times New Roman" w:cs="Times New Roman"/>
          <w:bCs/>
          <w:sz w:val="24"/>
          <w:szCs w:val="24"/>
        </w:rPr>
        <w:t>F</w:t>
      </w:r>
      <w:r w:rsidR="00114236">
        <w:rPr>
          <w:rFonts w:ascii="Times New Roman" w:hAnsi="Times New Roman" w:cs="Times New Roman"/>
          <w:bCs/>
          <w:sz w:val="24"/>
          <w:szCs w:val="24"/>
        </w:rPr>
        <w:t>inancijski rashodi</w:t>
      </w:r>
      <w:r w:rsidR="00306489" w:rsidRPr="00306489">
        <w:rPr>
          <w:rFonts w:ascii="Times New Roman" w:hAnsi="Times New Roman" w:cs="Times New Roman"/>
          <w:bCs/>
          <w:sz w:val="24"/>
          <w:szCs w:val="24"/>
        </w:rPr>
        <w:t xml:space="preserve"> iz prihoda za posebne namjene u iznosu od 1.950,00 </w:t>
      </w:r>
      <w:proofErr w:type="spellStart"/>
      <w:r w:rsidR="00306489" w:rsidRPr="0030648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306489" w:rsidRPr="00306489">
        <w:rPr>
          <w:rFonts w:ascii="Times New Roman" w:hAnsi="Times New Roman" w:cs="Times New Roman"/>
          <w:bCs/>
          <w:sz w:val="24"/>
          <w:szCs w:val="24"/>
        </w:rPr>
        <w:t xml:space="preserve"> odnose se na bankarske usluge i usluge platnog prometa.</w:t>
      </w:r>
    </w:p>
    <w:p w:rsidR="00306489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489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386">
        <w:rPr>
          <w:rFonts w:ascii="Times New Roman" w:hAnsi="Times New Roman" w:cs="Times New Roman"/>
          <w:bCs/>
          <w:sz w:val="24"/>
          <w:szCs w:val="24"/>
          <w:u w:val="single"/>
        </w:rPr>
        <w:t>Rashodi za nabavu nefinancijske imovine</w:t>
      </w:r>
      <w:r w:rsidR="00114236">
        <w:rPr>
          <w:rFonts w:ascii="Times New Roman" w:hAnsi="Times New Roman" w:cs="Times New Roman"/>
          <w:bCs/>
          <w:sz w:val="24"/>
          <w:szCs w:val="24"/>
        </w:rPr>
        <w:t xml:space="preserve"> planirani su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37.200,00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280.283,41 kn</w:t>
      </w:r>
      <w:r w:rsidR="00114236">
        <w:rPr>
          <w:rFonts w:ascii="Times New Roman" w:hAnsi="Times New Roman" w:cs="Times New Roman"/>
          <w:bCs/>
          <w:sz w:val="24"/>
          <w:szCs w:val="24"/>
        </w:rPr>
        <w:t>.</w:t>
      </w:r>
    </w:p>
    <w:p w:rsidR="00114236" w:rsidRDefault="0011423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nefinancijske imovine planirani iz općih prihoda i primitaka  u iznosu od 20.000,00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odnose se na nabavu pećnice za glavnu kuhinju te za teretni lift za matični objekt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Vodnjanu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 obzirom na neispravnost postojećih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 uređaja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14236" w:rsidRDefault="00114236" w:rsidP="00114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nefinancijske imovine planirani iz vlastitih  prihoda u iznosu od 5.700,00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54899">
        <w:rPr>
          <w:rFonts w:ascii="Times New Roman" w:hAnsi="Times New Roman" w:cs="Times New Roman"/>
          <w:bCs/>
          <w:sz w:val="24"/>
          <w:szCs w:val="24"/>
        </w:rPr>
        <w:t xml:space="preserve"> rashodi  za nabavu  nefinancijske imovine iz </w:t>
      </w:r>
      <w:r>
        <w:rPr>
          <w:rFonts w:ascii="Times New Roman" w:hAnsi="Times New Roman" w:cs="Times New Roman"/>
          <w:bCs/>
          <w:sz w:val="24"/>
          <w:szCs w:val="24"/>
        </w:rPr>
        <w:t xml:space="preserve">prihoda za posebne namjene  u iznosu od 8.400,00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odnose se na nabavu ili zamjenu dotrajale opreme sukladno godišnjem planu i programu </w:t>
      </w:r>
      <w:r w:rsidRPr="00114236">
        <w:rPr>
          <w:rFonts w:ascii="Times New Roman" w:hAnsi="Times New Roman" w:cs="Times New Roman"/>
          <w:bCs/>
          <w:sz w:val="24"/>
          <w:szCs w:val="24"/>
        </w:rPr>
        <w:t>odgojno-obrazovnog rada</w:t>
      </w:r>
      <w:r w:rsidRPr="00114236">
        <w:t xml:space="preserve"> </w:t>
      </w:r>
      <w:r w:rsidRPr="00114236">
        <w:rPr>
          <w:rFonts w:ascii="Times New Roman" w:hAnsi="Times New Roman" w:cs="Times New Roman"/>
          <w:bCs/>
          <w:sz w:val="24"/>
          <w:szCs w:val="24"/>
        </w:rPr>
        <w:t>za pedagošku 2022./2023. godinu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D1396" w:rsidRDefault="007D1396" w:rsidP="00114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nefinancijske imovine planirani iz pomoći u iznosu od 3.100,00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odnose se na nabavu sportske opreme te ormara.</w:t>
      </w:r>
    </w:p>
    <w:p w:rsidR="00114236" w:rsidRDefault="0011423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1396" w:rsidRDefault="007D1396" w:rsidP="007D139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Sukladno Odluci </w:t>
      </w:r>
      <w:r w:rsidRPr="003B0557">
        <w:rPr>
          <w:rFonts w:ascii="Times New Roman" w:hAnsi="Times New Roman" w:cs="Times New Roman"/>
          <w:bCs/>
          <w:sz w:val="24"/>
          <w:szCs w:val="24"/>
        </w:rPr>
        <w:t xml:space="preserve">o donošenju višegodišnjeg plana uravnoteženja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financijskog plana </w:t>
      </w:r>
      <w:r w:rsidRPr="003B0557">
        <w:rPr>
          <w:rFonts w:ascii="Times New Roman" w:hAnsi="Times New Roman" w:cs="Times New Roman"/>
          <w:bCs/>
          <w:sz w:val="24"/>
          <w:szCs w:val="24"/>
        </w:rPr>
        <w:t>utvrđuje se procjena rezultata poslovanja za proračunsku 2022. godinu te način sukcesivnog pokrića planiranog manjka prihoda i primitaka u iznosu od 6.640,00  eura / 50.029,08 kuna koji se prenosi i planira u financijskom planu za 2023. godinu i projekcijama za 2024. i 2025. godinu.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9B2874">
        <w:rPr>
          <w:rFonts w:ascii="Times New Roman" w:hAnsi="Times New Roman" w:cs="Times New Roman"/>
          <w:bCs/>
          <w:sz w:val="24"/>
          <w:szCs w:val="24"/>
        </w:rPr>
        <w:t>lanira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874">
        <w:rPr>
          <w:rFonts w:ascii="Times New Roman" w:hAnsi="Times New Roman" w:cs="Times New Roman"/>
          <w:bCs/>
          <w:sz w:val="24"/>
          <w:szCs w:val="24"/>
        </w:rPr>
        <w:t xml:space="preserve">se pokriće dijela </w:t>
      </w:r>
      <w:proofErr w:type="spellStart"/>
      <w:r w:rsidRPr="009B2874">
        <w:rPr>
          <w:rFonts w:ascii="Times New Roman" w:hAnsi="Times New Roman" w:cs="Times New Roman"/>
          <w:bCs/>
          <w:sz w:val="24"/>
          <w:szCs w:val="24"/>
        </w:rPr>
        <w:t>projeciranog</w:t>
      </w:r>
      <w:proofErr w:type="spellEnd"/>
      <w:r w:rsidRPr="009B2874">
        <w:rPr>
          <w:rFonts w:ascii="Times New Roman" w:hAnsi="Times New Roman" w:cs="Times New Roman"/>
          <w:bCs/>
          <w:sz w:val="24"/>
          <w:szCs w:val="24"/>
        </w:rPr>
        <w:t xml:space="preserve"> manjka prihoda i primitaka</w:t>
      </w:r>
      <w:r>
        <w:rPr>
          <w:rFonts w:ascii="Times New Roman" w:hAnsi="Times New Roman" w:cs="Times New Roman"/>
          <w:bCs/>
          <w:sz w:val="24"/>
          <w:szCs w:val="24"/>
        </w:rPr>
        <w:t xml:space="preserve"> pr</w:t>
      </w:r>
      <w:r w:rsidRPr="009B2874">
        <w:rPr>
          <w:rFonts w:ascii="Times New Roman" w:hAnsi="Times New Roman" w:cs="Times New Roman"/>
          <w:bCs/>
          <w:sz w:val="24"/>
          <w:szCs w:val="24"/>
        </w:rPr>
        <w:t>ema sljedećoj dinamici:</w:t>
      </w:r>
      <w:r>
        <w:rPr>
          <w:rFonts w:ascii="Times New Roman" w:hAnsi="Times New Roman" w:cs="Times New Roman"/>
          <w:bCs/>
          <w:sz w:val="24"/>
          <w:szCs w:val="24"/>
        </w:rPr>
        <w:t xml:space="preserve"> u financijskom planu za 2023. godina  planira se iznos od </w:t>
      </w:r>
      <w:r w:rsidRPr="009B2874">
        <w:rPr>
          <w:rFonts w:ascii="Times New Roman" w:hAnsi="Times New Roman" w:cs="Times New Roman"/>
          <w:bCs/>
          <w:sz w:val="24"/>
          <w:szCs w:val="24"/>
        </w:rPr>
        <w:t xml:space="preserve"> 3.320,00 eura / 25.014,54 kuna,</w:t>
      </w:r>
      <w:r>
        <w:rPr>
          <w:rFonts w:ascii="Times New Roman" w:hAnsi="Times New Roman" w:cs="Times New Roman"/>
          <w:bCs/>
          <w:sz w:val="24"/>
          <w:szCs w:val="24"/>
        </w:rPr>
        <w:t xml:space="preserve"> te u projekciji financijskog plana za 2024. godina planira se iznos od 3.320,00 eura / 25.014,54 kuna.</w:t>
      </w:r>
    </w:p>
    <w:p w:rsidR="007F3431" w:rsidRDefault="007F3431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3AE" w:rsidRDefault="009163AE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POSEBNOG DIJELA FINANCIJSKOG PLANA</w:t>
      </w:r>
    </w:p>
    <w:p w:rsidR="009163AE" w:rsidRDefault="009163AE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48CB" w:rsidRDefault="0003061D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SAŽETAK DJELOKRUGA RADA I OBRAZLOŽENJE PROGRAMA</w:t>
      </w:r>
    </w:p>
    <w:p w:rsidR="0003061D" w:rsidRPr="00E5561C" w:rsidRDefault="0003061D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AD8" w:rsidRDefault="00400AD8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Dječji vrtići Petar Pan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Scuole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infanzia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Petar Pan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Dignano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je </w:t>
      </w:r>
      <w:r w:rsidRPr="00E5561C">
        <w:rPr>
          <w:rFonts w:ascii="Times New Roman" w:hAnsi="Times New Roman" w:cs="Times New Roman"/>
          <w:sz w:val="24"/>
          <w:szCs w:val="24"/>
        </w:rPr>
        <w:t xml:space="preserve">javna ustanova koja u okviru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svoje </w:t>
      </w:r>
      <w:r w:rsidRPr="00E5561C">
        <w:rPr>
          <w:rFonts w:ascii="Times New Roman" w:hAnsi="Times New Roman" w:cs="Times New Roman"/>
          <w:sz w:val="24"/>
          <w:szCs w:val="24"/>
        </w:rPr>
        <w:t xml:space="preserve">djelatnosti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ranog i </w:t>
      </w:r>
      <w:r w:rsidRPr="00E5561C">
        <w:rPr>
          <w:rFonts w:ascii="Times New Roman" w:hAnsi="Times New Roman" w:cs="Times New Roman"/>
          <w:sz w:val="24"/>
          <w:szCs w:val="24"/>
        </w:rPr>
        <w:t xml:space="preserve">predškolskog odgoja ostvaruje program njege, odgoja, obrazovanja, zdravstvene zaštite, prehrane i socijalne skrbi djece od navršenih godinu dana do polaska u </w:t>
      </w:r>
      <w:r w:rsidR="00E20BF0" w:rsidRPr="00E5561C">
        <w:rPr>
          <w:rFonts w:ascii="Times New Roman" w:hAnsi="Times New Roman" w:cs="Times New Roman"/>
          <w:sz w:val="24"/>
          <w:szCs w:val="24"/>
        </w:rPr>
        <w:t xml:space="preserve">osnovnu </w:t>
      </w:r>
      <w:r w:rsidRPr="00E5561C">
        <w:rPr>
          <w:rFonts w:ascii="Times New Roman" w:hAnsi="Times New Roman" w:cs="Times New Roman"/>
          <w:sz w:val="24"/>
          <w:szCs w:val="24"/>
        </w:rPr>
        <w:t>školu.</w:t>
      </w:r>
    </w:p>
    <w:p w:rsidR="006F7B26" w:rsidRPr="00E5561C" w:rsidRDefault="006F7B26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B26" w:rsidRDefault="006F7B26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.V.-S.I. </w:t>
      </w:r>
      <w:r w:rsidRPr="00E5561C">
        <w:rPr>
          <w:rFonts w:ascii="Times New Roman" w:hAnsi="Times New Roman" w:cs="Times New Roman"/>
          <w:sz w:val="24"/>
          <w:szCs w:val="24"/>
        </w:rPr>
        <w:t>Petar Pan Vodnjan</w:t>
      </w:r>
      <w:r>
        <w:rPr>
          <w:rFonts w:ascii="Times New Roman" w:hAnsi="Times New Roman" w:cs="Times New Roman"/>
          <w:sz w:val="24"/>
          <w:szCs w:val="24"/>
        </w:rPr>
        <w:t>-D</w:t>
      </w:r>
      <w:r w:rsidRPr="00E5561C">
        <w:rPr>
          <w:rFonts w:ascii="Times New Roman" w:hAnsi="Times New Roman" w:cs="Times New Roman"/>
          <w:sz w:val="24"/>
          <w:szCs w:val="24"/>
        </w:rPr>
        <w:t xml:space="preserve">ignano ostvaruje svoju djelatnost u matičnoj kući u Vodnjanu, S.Rocco 17 i u područnim odjeljenjima u Galižani, Veli Vrh 5 i u Peroju, Peroj </w:t>
      </w:r>
      <w:r>
        <w:rPr>
          <w:rFonts w:ascii="Times New Roman" w:hAnsi="Times New Roman" w:cs="Times New Roman"/>
          <w:sz w:val="24"/>
          <w:szCs w:val="24"/>
        </w:rPr>
        <w:t>218</w:t>
      </w:r>
      <w:r w:rsidRPr="00E5561C">
        <w:rPr>
          <w:rFonts w:ascii="Times New Roman" w:hAnsi="Times New Roman" w:cs="Times New Roman"/>
          <w:sz w:val="24"/>
          <w:szCs w:val="24"/>
        </w:rPr>
        <w:t>.</w:t>
      </w:r>
    </w:p>
    <w:p w:rsidR="006F7B26" w:rsidRDefault="00EB1463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Vrtić provodi program rada predškolskog odgoja i obrazovanja kroz </w:t>
      </w:r>
      <w:r w:rsidR="006F7B26" w:rsidRPr="00F93E53">
        <w:rPr>
          <w:rFonts w:ascii="Times New Roman" w:hAnsi="Times New Roman" w:cs="Times New Roman"/>
          <w:sz w:val="24"/>
          <w:szCs w:val="24"/>
        </w:rPr>
        <w:t>redov</w:t>
      </w:r>
      <w:r>
        <w:rPr>
          <w:rFonts w:ascii="Times New Roman" w:hAnsi="Times New Roman" w:cs="Times New Roman"/>
          <w:sz w:val="24"/>
          <w:szCs w:val="24"/>
        </w:rPr>
        <w:t>ni cjelodnevni 10-satni program te</w:t>
      </w:r>
      <w:r w:rsidR="006F7B26" w:rsidRPr="00F93E53">
        <w:rPr>
          <w:rFonts w:ascii="Times New Roman" w:hAnsi="Times New Roman" w:cs="Times New Roman"/>
          <w:sz w:val="24"/>
          <w:szCs w:val="24"/>
        </w:rPr>
        <w:t xml:space="preserve"> redovni 6-satni program kroz četiri jasličke i četiri vrtićke skupine s radom na hrvatskom jeziku i tri vrtićke skupine s radom na talijanskom jeziku.</w:t>
      </w:r>
    </w:p>
    <w:p w:rsidR="006511FF" w:rsidRPr="00F93E53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B26" w:rsidRDefault="006F7B26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 xml:space="preserve">  Vrtić provodi i slijedeće programe: program predškole, program za djecu pripadnika talijanske nacionalne manjine, program za darovitu djecu i program za djecu sa posebnim potrebama. Sukladno projektu Desetljeća </w:t>
      </w:r>
      <w:r w:rsidR="002F548A">
        <w:rPr>
          <w:rFonts w:ascii="Times New Roman" w:hAnsi="Times New Roman" w:cs="Times New Roman"/>
          <w:sz w:val="24"/>
          <w:szCs w:val="24"/>
        </w:rPr>
        <w:t>za uključivanje Roma integrira</w:t>
      </w:r>
      <w:r w:rsidRPr="00F93E53">
        <w:rPr>
          <w:rFonts w:ascii="Times New Roman" w:hAnsi="Times New Roman" w:cs="Times New Roman"/>
          <w:sz w:val="24"/>
          <w:szCs w:val="24"/>
        </w:rPr>
        <w:t xml:space="preserve"> d</w:t>
      </w:r>
      <w:r w:rsidR="002F548A">
        <w:rPr>
          <w:rFonts w:ascii="Times New Roman" w:hAnsi="Times New Roman" w:cs="Times New Roman"/>
          <w:sz w:val="24"/>
          <w:szCs w:val="24"/>
        </w:rPr>
        <w:t xml:space="preserve">jecu romske nacionalnosti u </w:t>
      </w:r>
      <w:r w:rsidRPr="00F93E53">
        <w:rPr>
          <w:rFonts w:ascii="Times New Roman" w:hAnsi="Times New Roman" w:cs="Times New Roman"/>
          <w:sz w:val="24"/>
          <w:szCs w:val="24"/>
        </w:rPr>
        <w:t xml:space="preserve">redovne programe. </w:t>
      </w:r>
      <w:r w:rsidR="002F548A">
        <w:rPr>
          <w:rFonts w:ascii="Times New Roman" w:hAnsi="Times New Roman" w:cs="Times New Roman"/>
          <w:sz w:val="24"/>
          <w:szCs w:val="24"/>
        </w:rPr>
        <w:t>Kod planiranja aktivnosti vodi</w:t>
      </w:r>
      <w:r w:rsidRPr="00F93E53">
        <w:rPr>
          <w:rFonts w:ascii="Times New Roman" w:hAnsi="Times New Roman" w:cs="Times New Roman"/>
          <w:sz w:val="24"/>
          <w:szCs w:val="24"/>
        </w:rPr>
        <w:t xml:space="preserve"> se po načelima individualizma, nepristranosti i interdisciplinarnosti.</w:t>
      </w:r>
    </w:p>
    <w:p w:rsidR="006511FF" w:rsidRPr="00F93E53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B26" w:rsidRPr="00F93E53" w:rsidRDefault="006F7B26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O realizaciji odgojno-obrazov</w:t>
      </w:r>
      <w:r w:rsidR="002F548A">
        <w:rPr>
          <w:rFonts w:ascii="Times New Roman" w:hAnsi="Times New Roman" w:cs="Times New Roman"/>
          <w:sz w:val="24"/>
          <w:szCs w:val="24"/>
        </w:rPr>
        <w:t>nog rada brin</w:t>
      </w:r>
      <w:r w:rsidR="00CD624E">
        <w:rPr>
          <w:rFonts w:ascii="Times New Roman" w:hAnsi="Times New Roman" w:cs="Times New Roman"/>
          <w:sz w:val="24"/>
          <w:szCs w:val="24"/>
        </w:rPr>
        <w:t>e</w:t>
      </w:r>
      <w:r w:rsidR="002F548A">
        <w:rPr>
          <w:rFonts w:ascii="Times New Roman" w:hAnsi="Times New Roman" w:cs="Times New Roman"/>
          <w:sz w:val="24"/>
          <w:szCs w:val="24"/>
        </w:rPr>
        <w:t xml:space="preserve"> se</w:t>
      </w:r>
      <w:r w:rsidR="00CD624E">
        <w:rPr>
          <w:rFonts w:ascii="Times New Roman" w:hAnsi="Times New Roman" w:cs="Times New Roman"/>
          <w:sz w:val="24"/>
          <w:szCs w:val="24"/>
        </w:rPr>
        <w:t xml:space="preserve"> </w:t>
      </w:r>
      <w:r w:rsidRPr="00F93E53">
        <w:rPr>
          <w:rFonts w:ascii="Times New Roman" w:hAnsi="Times New Roman" w:cs="Times New Roman"/>
          <w:sz w:val="24"/>
          <w:szCs w:val="24"/>
        </w:rPr>
        <w:t>2</w:t>
      </w:r>
      <w:r w:rsidR="00CD624E">
        <w:rPr>
          <w:rFonts w:ascii="Times New Roman" w:hAnsi="Times New Roman" w:cs="Times New Roman"/>
          <w:sz w:val="24"/>
          <w:szCs w:val="24"/>
        </w:rPr>
        <w:t>5</w:t>
      </w:r>
      <w:r w:rsidRPr="00F93E53">
        <w:rPr>
          <w:rFonts w:ascii="Times New Roman" w:hAnsi="Times New Roman" w:cs="Times New Roman"/>
          <w:sz w:val="24"/>
          <w:szCs w:val="24"/>
        </w:rPr>
        <w:t xml:space="preserve"> odgojiteljic</w:t>
      </w:r>
      <w:r w:rsidR="00CD624E">
        <w:rPr>
          <w:rFonts w:ascii="Times New Roman" w:hAnsi="Times New Roman" w:cs="Times New Roman"/>
          <w:sz w:val="24"/>
          <w:szCs w:val="24"/>
        </w:rPr>
        <w:t>a</w:t>
      </w:r>
      <w:r w:rsidRPr="00F93E53">
        <w:rPr>
          <w:rFonts w:ascii="Times New Roman" w:hAnsi="Times New Roman" w:cs="Times New Roman"/>
          <w:sz w:val="24"/>
          <w:szCs w:val="24"/>
        </w:rPr>
        <w:t>,</w:t>
      </w:r>
      <w:r w:rsidR="00CD624E">
        <w:rPr>
          <w:rFonts w:ascii="Times New Roman" w:hAnsi="Times New Roman" w:cs="Times New Roman"/>
          <w:sz w:val="24"/>
          <w:szCs w:val="24"/>
        </w:rPr>
        <w:t xml:space="preserve"> pedagoginja, </w:t>
      </w:r>
      <w:r w:rsidRPr="00F93E53">
        <w:rPr>
          <w:rFonts w:ascii="Times New Roman" w:hAnsi="Times New Roman" w:cs="Times New Roman"/>
          <w:sz w:val="24"/>
          <w:szCs w:val="24"/>
        </w:rPr>
        <w:t xml:space="preserve"> zdravstvena vodi</w:t>
      </w:r>
      <w:r w:rsidR="00CD624E">
        <w:rPr>
          <w:rFonts w:ascii="Times New Roman" w:hAnsi="Times New Roman" w:cs="Times New Roman"/>
          <w:sz w:val="24"/>
          <w:szCs w:val="24"/>
        </w:rPr>
        <w:t xml:space="preserve">teljica na pola radnog vremena te </w:t>
      </w:r>
      <w:r w:rsidRPr="00F93E53">
        <w:rPr>
          <w:rFonts w:ascii="Times New Roman" w:hAnsi="Times New Roman" w:cs="Times New Roman"/>
          <w:sz w:val="24"/>
          <w:szCs w:val="24"/>
        </w:rPr>
        <w:t xml:space="preserve">ravnateljica. Uprava Vrtića i tajništvo smještena je u DV Vodnjan, dok je tehnički i pomoćni kadar - ukupno 16 radnika raspoređeno prema potrebi po objektima. </w:t>
      </w:r>
    </w:p>
    <w:p w:rsidR="00835FE1" w:rsidRPr="00E5561C" w:rsidRDefault="00835FE1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90D" w:rsidRDefault="006F7B26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E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pedagoškoj godini </w:t>
      </w:r>
      <w:r w:rsidR="00E81989">
        <w:rPr>
          <w:rFonts w:ascii="Times New Roman" w:hAnsi="Times New Roman" w:cs="Times New Roman"/>
          <w:sz w:val="24"/>
          <w:szCs w:val="24"/>
        </w:rPr>
        <w:t>upisano</w:t>
      </w:r>
      <w:r w:rsidR="00470049">
        <w:rPr>
          <w:rFonts w:ascii="Times New Roman" w:hAnsi="Times New Roman" w:cs="Times New Roman"/>
          <w:sz w:val="24"/>
          <w:szCs w:val="24"/>
        </w:rPr>
        <w:t xml:space="preserve"> je </w:t>
      </w:r>
      <w:r w:rsidR="00470049" w:rsidRPr="00E5561C">
        <w:rPr>
          <w:rFonts w:ascii="Times New Roman" w:hAnsi="Times New Roman" w:cs="Times New Roman"/>
          <w:sz w:val="24"/>
          <w:szCs w:val="24"/>
        </w:rPr>
        <w:t>1</w:t>
      </w:r>
      <w:r w:rsidR="00196FB1">
        <w:rPr>
          <w:rFonts w:ascii="Times New Roman" w:hAnsi="Times New Roman" w:cs="Times New Roman"/>
          <w:sz w:val="24"/>
          <w:szCs w:val="24"/>
        </w:rPr>
        <w:t>9</w:t>
      </w:r>
      <w:r w:rsidR="00811086">
        <w:rPr>
          <w:rFonts w:ascii="Times New Roman" w:hAnsi="Times New Roman" w:cs="Times New Roman"/>
          <w:sz w:val="24"/>
          <w:szCs w:val="24"/>
        </w:rPr>
        <w:t>1</w:t>
      </w:r>
      <w:r w:rsidR="00470049" w:rsidRPr="00E5561C">
        <w:rPr>
          <w:rFonts w:ascii="Times New Roman" w:hAnsi="Times New Roman" w:cs="Times New Roman"/>
          <w:sz w:val="24"/>
          <w:szCs w:val="24"/>
        </w:rPr>
        <w:t xml:space="preserve"> djece</w:t>
      </w:r>
      <w:r>
        <w:rPr>
          <w:rFonts w:ascii="Times New Roman" w:hAnsi="Times New Roman" w:cs="Times New Roman"/>
          <w:sz w:val="24"/>
          <w:szCs w:val="24"/>
        </w:rPr>
        <w:t xml:space="preserve">, od kojih je </w:t>
      </w:r>
      <w:r w:rsidR="00811086">
        <w:rPr>
          <w:rFonts w:ascii="Times New Roman" w:hAnsi="Times New Roman" w:cs="Times New Roman"/>
          <w:sz w:val="24"/>
          <w:szCs w:val="24"/>
        </w:rPr>
        <w:t>50</w:t>
      </w:r>
      <w:r w:rsidR="00196FB1">
        <w:rPr>
          <w:rFonts w:ascii="Times New Roman" w:hAnsi="Times New Roman" w:cs="Times New Roman"/>
          <w:sz w:val="24"/>
          <w:szCs w:val="24"/>
        </w:rPr>
        <w:t xml:space="preserve"> djece jasličkog uzrasta,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08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djece vrtićkog uzrasta sa radom na hrvatskom jeziku i 6</w:t>
      </w:r>
      <w:r w:rsidR="0081108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djece vrtićkog uzrasta sa radom na talijanskom jeziku.</w:t>
      </w:r>
    </w:p>
    <w:p w:rsidR="006F7B26" w:rsidRDefault="006F7B26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9B0" w:rsidRDefault="008059B0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99" w:rsidRDefault="00C54899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431" w:rsidRDefault="007F3431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90D" w:rsidRDefault="00470049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Matičnom objektu</w:t>
      </w:r>
      <w:r w:rsidR="006F7B26">
        <w:rPr>
          <w:rFonts w:ascii="Times New Roman" w:hAnsi="Times New Roman" w:cs="Times New Roman"/>
          <w:sz w:val="24"/>
          <w:szCs w:val="24"/>
        </w:rPr>
        <w:t xml:space="preserve"> u Vodnjanu</w:t>
      </w:r>
      <w:r w:rsidR="0026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provodi se odgojno-obrazovni rad u</w:t>
      </w:r>
      <w:r w:rsidR="0025090D">
        <w:rPr>
          <w:rFonts w:ascii="Times New Roman" w:hAnsi="Times New Roman" w:cs="Times New Roman"/>
          <w:sz w:val="24"/>
          <w:szCs w:val="24"/>
        </w:rPr>
        <w:t xml:space="preserve"> šest</w:t>
      </w:r>
      <w:r>
        <w:rPr>
          <w:rFonts w:ascii="Times New Roman" w:hAnsi="Times New Roman" w:cs="Times New Roman"/>
          <w:sz w:val="24"/>
          <w:szCs w:val="24"/>
        </w:rPr>
        <w:t xml:space="preserve"> odgojnih</w:t>
      </w:r>
      <w:r w:rsidR="0025090D">
        <w:rPr>
          <w:rFonts w:ascii="Times New Roman" w:hAnsi="Times New Roman" w:cs="Times New Roman"/>
          <w:sz w:val="24"/>
          <w:szCs w:val="24"/>
        </w:rPr>
        <w:t xml:space="preserve"> skupina: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mlađa</w:t>
      </w:r>
      <w:r>
        <w:rPr>
          <w:rFonts w:ascii="Times New Roman" w:hAnsi="Times New Roman" w:cs="Times New Roman"/>
          <w:sz w:val="24"/>
          <w:szCs w:val="24"/>
        </w:rPr>
        <w:t xml:space="preserve"> jaslička skupina „Pahuljice“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starija</w:t>
      </w:r>
      <w:r>
        <w:rPr>
          <w:rFonts w:ascii="Times New Roman" w:hAnsi="Times New Roman" w:cs="Times New Roman"/>
          <w:sz w:val="24"/>
          <w:szCs w:val="24"/>
        </w:rPr>
        <w:t xml:space="preserve"> jaslička skupina „Zvjezdice“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 vrtićka</w:t>
      </w:r>
      <w:r>
        <w:rPr>
          <w:rFonts w:ascii="Times New Roman" w:hAnsi="Times New Roman" w:cs="Times New Roman"/>
          <w:sz w:val="24"/>
          <w:szCs w:val="24"/>
        </w:rPr>
        <w:t xml:space="preserve"> skupina</w:t>
      </w:r>
      <w:r w:rsidR="00075492">
        <w:rPr>
          <w:rFonts w:ascii="Times New Roman" w:hAnsi="Times New Roman" w:cs="Times New Roman"/>
          <w:sz w:val="24"/>
          <w:szCs w:val="24"/>
        </w:rPr>
        <w:t xml:space="preserve"> </w:t>
      </w:r>
      <w:r w:rsidR="00470049"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„Ptičice</w:t>
      </w:r>
      <w:r w:rsidR="00470049">
        <w:rPr>
          <w:rFonts w:ascii="Times New Roman" w:hAnsi="Times New Roman" w:cs="Times New Roman"/>
          <w:sz w:val="24"/>
          <w:szCs w:val="24"/>
        </w:rPr>
        <w:t>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 vrtićka</w:t>
      </w:r>
      <w:r>
        <w:rPr>
          <w:rFonts w:ascii="Times New Roman" w:hAnsi="Times New Roman" w:cs="Times New Roman"/>
          <w:sz w:val="24"/>
          <w:szCs w:val="24"/>
        </w:rPr>
        <w:t xml:space="preserve"> skupina </w:t>
      </w:r>
      <w:r w:rsidR="00470049"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 w:rsidR="00470049">
        <w:rPr>
          <w:rFonts w:ascii="Times New Roman" w:hAnsi="Times New Roman" w:cs="Times New Roman"/>
          <w:sz w:val="24"/>
          <w:szCs w:val="24"/>
        </w:rPr>
        <w:t xml:space="preserve"> „Ribice“</w:t>
      </w:r>
    </w:p>
    <w:p w:rsidR="00470049" w:rsidRDefault="00470049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-mješovita vrtićka</w:t>
      </w:r>
      <w:r w:rsidR="0025090D">
        <w:rPr>
          <w:rFonts w:ascii="Times New Roman" w:hAnsi="Times New Roman" w:cs="Times New Roman"/>
          <w:sz w:val="24"/>
          <w:szCs w:val="24"/>
        </w:rPr>
        <w:t xml:space="preserve"> skupina</w:t>
      </w:r>
      <w:r w:rsidR="00075492">
        <w:rPr>
          <w:rFonts w:ascii="Times New Roman" w:hAnsi="Times New Roman" w:cs="Times New Roman"/>
          <w:sz w:val="24"/>
          <w:szCs w:val="24"/>
        </w:rPr>
        <w:t xml:space="preserve"> </w:t>
      </w:r>
      <w:r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 w:rsidR="0025090D">
        <w:rPr>
          <w:rFonts w:ascii="Times New Roman" w:hAnsi="Times New Roman" w:cs="Times New Roman"/>
          <w:sz w:val="24"/>
          <w:szCs w:val="24"/>
        </w:rPr>
        <w:t xml:space="preserve"> „Girasoli“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 vrtićka</w:t>
      </w:r>
      <w:r>
        <w:rPr>
          <w:rFonts w:ascii="Times New Roman" w:hAnsi="Times New Roman" w:cs="Times New Roman"/>
          <w:sz w:val="24"/>
          <w:szCs w:val="24"/>
        </w:rPr>
        <w:t xml:space="preserve"> skupina</w:t>
      </w:r>
      <w:r w:rsidR="00075492">
        <w:rPr>
          <w:rFonts w:ascii="Times New Roman" w:hAnsi="Times New Roman" w:cs="Times New Roman"/>
          <w:sz w:val="24"/>
          <w:szCs w:val="24"/>
        </w:rPr>
        <w:t xml:space="preserve"> </w:t>
      </w:r>
      <w:r w:rsidR="00470049"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 w:rsidR="00E7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Coniglietti</w:t>
      </w:r>
      <w:proofErr w:type="spellEnd"/>
      <w:r w:rsidR="00470049">
        <w:rPr>
          <w:rFonts w:ascii="Times New Roman" w:hAnsi="Times New Roman" w:cs="Times New Roman"/>
          <w:sz w:val="24"/>
          <w:szCs w:val="24"/>
        </w:rPr>
        <w:t>“</w:t>
      </w:r>
    </w:p>
    <w:p w:rsidR="006511FF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90D" w:rsidRDefault="0025090D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0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područnom odjeljenju</w:t>
      </w:r>
      <w:r w:rsidRPr="00E5561C">
        <w:rPr>
          <w:rFonts w:ascii="Times New Roman" w:hAnsi="Times New Roman" w:cs="Times New Roman"/>
          <w:sz w:val="24"/>
          <w:szCs w:val="24"/>
        </w:rPr>
        <w:t xml:space="preserve"> u Galižani</w:t>
      </w:r>
      <w:r>
        <w:rPr>
          <w:rFonts w:ascii="Times New Roman" w:hAnsi="Times New Roman" w:cs="Times New Roman"/>
          <w:sz w:val="24"/>
          <w:szCs w:val="24"/>
        </w:rPr>
        <w:t xml:space="preserve"> nalaze se 3 </w:t>
      </w:r>
      <w:r w:rsidR="00470049">
        <w:rPr>
          <w:rFonts w:ascii="Times New Roman" w:hAnsi="Times New Roman" w:cs="Times New Roman"/>
          <w:sz w:val="24"/>
          <w:szCs w:val="24"/>
        </w:rPr>
        <w:t xml:space="preserve">odgojne </w:t>
      </w:r>
      <w:r>
        <w:rPr>
          <w:rFonts w:ascii="Times New Roman" w:hAnsi="Times New Roman" w:cs="Times New Roman"/>
          <w:sz w:val="24"/>
          <w:szCs w:val="24"/>
        </w:rPr>
        <w:t>skupine: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</w:t>
      </w:r>
      <w:r>
        <w:rPr>
          <w:rFonts w:ascii="Times New Roman" w:hAnsi="Times New Roman" w:cs="Times New Roman"/>
          <w:sz w:val="24"/>
          <w:szCs w:val="24"/>
        </w:rPr>
        <w:t xml:space="preserve"> jaslička skupina „Bubamare“</w:t>
      </w:r>
    </w:p>
    <w:p w:rsidR="00470049" w:rsidRDefault="00470049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„Pčelice“</w:t>
      </w:r>
    </w:p>
    <w:p w:rsidR="00470049" w:rsidRDefault="00470049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-mješovita vrtićka skupina</w:t>
      </w:r>
      <w:r w:rsidR="009A6B25">
        <w:rPr>
          <w:rFonts w:ascii="Times New Roman" w:hAnsi="Times New Roman" w:cs="Times New Roman"/>
          <w:sz w:val="24"/>
          <w:szCs w:val="24"/>
        </w:rPr>
        <w:t xml:space="preserve"> </w:t>
      </w:r>
      <w:r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>
        <w:rPr>
          <w:rFonts w:ascii="Times New Roman" w:hAnsi="Times New Roman" w:cs="Times New Roman"/>
          <w:sz w:val="24"/>
          <w:szCs w:val="24"/>
        </w:rPr>
        <w:t xml:space="preserve"> „Delfini“</w:t>
      </w:r>
    </w:p>
    <w:p w:rsidR="006511FF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90D" w:rsidRDefault="0025090D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0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područnom odjeljenju</w:t>
      </w:r>
      <w:r w:rsidRPr="00E5561C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Peroju nalaze se 2 </w:t>
      </w:r>
      <w:r w:rsidR="00470049">
        <w:rPr>
          <w:rFonts w:ascii="Times New Roman" w:hAnsi="Times New Roman" w:cs="Times New Roman"/>
          <w:sz w:val="24"/>
          <w:szCs w:val="24"/>
        </w:rPr>
        <w:t xml:space="preserve"> odgojne </w:t>
      </w:r>
      <w:r>
        <w:rPr>
          <w:rFonts w:ascii="Times New Roman" w:hAnsi="Times New Roman" w:cs="Times New Roman"/>
          <w:sz w:val="24"/>
          <w:szCs w:val="24"/>
        </w:rPr>
        <w:t>skupine: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 jaslička skupina „</w:t>
      </w:r>
      <w:r>
        <w:rPr>
          <w:rFonts w:ascii="Times New Roman" w:hAnsi="Times New Roman" w:cs="Times New Roman"/>
          <w:sz w:val="24"/>
          <w:szCs w:val="24"/>
        </w:rPr>
        <w:t>Pužići“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 xml:space="preserve">mješovita vrtićka skupina </w:t>
      </w:r>
      <w:r w:rsidR="00470049"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 w:rsidR="00E7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„Lavići</w:t>
      </w:r>
      <w:r w:rsidR="00470049">
        <w:rPr>
          <w:rFonts w:ascii="Times New Roman" w:hAnsi="Times New Roman" w:cs="Times New Roman"/>
          <w:sz w:val="24"/>
          <w:szCs w:val="24"/>
        </w:rPr>
        <w:t>“</w:t>
      </w:r>
    </w:p>
    <w:p w:rsidR="006511FF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BA8" w:rsidRDefault="00D67BA8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Osnivač ustanove je Grad Vodnjan-Citta</w:t>
      </w:r>
      <w:r w:rsidR="00C76434" w:rsidRPr="00E5561C">
        <w:rPr>
          <w:rFonts w:ascii="Times New Roman" w:hAnsi="Times New Roman" w:cs="Times New Roman"/>
          <w:sz w:val="24"/>
          <w:szCs w:val="24"/>
        </w:rPr>
        <w:t>'</w:t>
      </w:r>
      <w:r w:rsidRPr="00E5561C">
        <w:rPr>
          <w:rFonts w:ascii="Times New Roman" w:hAnsi="Times New Roman" w:cs="Times New Roman"/>
          <w:sz w:val="24"/>
          <w:szCs w:val="24"/>
        </w:rPr>
        <w:t xml:space="preserve"> di Dignano.</w:t>
      </w:r>
    </w:p>
    <w:p w:rsidR="006511FF" w:rsidRPr="00E5561C" w:rsidRDefault="006511FF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26" w:rsidRPr="00E5561C" w:rsidRDefault="006F7B26" w:rsidP="006511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Ustanovom rukovodi R</w:t>
      </w:r>
      <w:r w:rsidRPr="00E5561C">
        <w:rPr>
          <w:rFonts w:ascii="Times New Roman" w:hAnsi="Times New Roman" w:cs="Times New Roman"/>
          <w:bCs/>
          <w:sz w:val="24"/>
          <w:szCs w:val="24"/>
        </w:rPr>
        <w:t>avnatelj i Upravno vijeće.</w:t>
      </w:r>
    </w:p>
    <w:p w:rsidR="0089174A" w:rsidRDefault="0089174A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61D" w:rsidRPr="00880CA3" w:rsidRDefault="0003061D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D2" w:rsidRPr="00BB044F" w:rsidRDefault="00382A7E" w:rsidP="006511FF">
      <w:pPr>
        <w:pStyle w:val="Odlomakpopisa"/>
        <w:spacing w:line="360" w:lineRule="auto"/>
        <w:ind w:left="0"/>
        <w:jc w:val="both"/>
        <w:rPr>
          <w:b/>
          <w:szCs w:val="24"/>
          <w:lang w:val="it-IT"/>
        </w:rPr>
      </w:pPr>
      <w:r w:rsidRPr="00BB044F">
        <w:rPr>
          <w:b/>
          <w:szCs w:val="24"/>
          <w:lang w:val="it-IT"/>
        </w:rPr>
        <w:t>ZAKONSKE I DRUGE PODLOGE NA KOJIMA SE ZASNIVA PROGRAM:</w:t>
      </w:r>
    </w:p>
    <w:p w:rsidR="00BD2CE0" w:rsidRPr="00BB044F" w:rsidRDefault="00BD2CE0" w:rsidP="006511FF">
      <w:pPr>
        <w:pStyle w:val="Odlomakpopisa"/>
        <w:spacing w:line="360" w:lineRule="auto"/>
        <w:ind w:left="0"/>
        <w:jc w:val="both"/>
        <w:rPr>
          <w:szCs w:val="24"/>
          <w:lang w:val="it-IT"/>
        </w:rPr>
      </w:pP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Državni pedagoški standard predškolskog odgoja i naobrazbe (NN 63/08, 90/10)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Nacionalni kurikulum za rani i predškolski odgoj i obrazovanje (NN 05/15)</w:t>
      </w:r>
    </w:p>
    <w:p w:rsidR="00BD2CE0" w:rsidRPr="00880CA3" w:rsidRDefault="00BD2CE0" w:rsidP="00F03344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Obiteljski zakon (NN 103/15</w:t>
      </w:r>
      <w:r w:rsidR="00F03344">
        <w:rPr>
          <w:rFonts w:ascii="Times New Roman" w:hAnsi="Times New Roman" w:cs="Times New Roman"/>
          <w:sz w:val="24"/>
          <w:szCs w:val="24"/>
        </w:rPr>
        <w:t xml:space="preserve">, </w:t>
      </w:r>
      <w:r w:rsidR="00F03344" w:rsidRPr="00F03344">
        <w:rPr>
          <w:rFonts w:ascii="Times New Roman" w:hAnsi="Times New Roman" w:cs="Times New Roman"/>
          <w:sz w:val="24"/>
          <w:szCs w:val="24"/>
        </w:rPr>
        <w:t>98/19, 47/20</w:t>
      </w:r>
      <w:r w:rsidRPr="00880CA3">
        <w:rPr>
          <w:rFonts w:ascii="Times New Roman" w:hAnsi="Times New Roman" w:cs="Times New Roman"/>
          <w:sz w:val="24"/>
          <w:szCs w:val="24"/>
        </w:rPr>
        <w:t>)</w:t>
      </w:r>
    </w:p>
    <w:p w:rsidR="00BD2CE0" w:rsidRPr="00880CA3" w:rsidRDefault="00BD2CE0" w:rsidP="00F03344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Zakon o predškolskom odgoju  i obrazovanju (NN 10/97, 107/07, 94/13, 98/19</w:t>
      </w:r>
      <w:r w:rsidR="00F03344">
        <w:rPr>
          <w:rFonts w:ascii="Times New Roman" w:hAnsi="Times New Roman" w:cs="Times New Roman"/>
          <w:sz w:val="24"/>
          <w:szCs w:val="24"/>
        </w:rPr>
        <w:t xml:space="preserve">, </w:t>
      </w:r>
      <w:r w:rsidR="00F03344" w:rsidRPr="00F03344">
        <w:rPr>
          <w:rFonts w:ascii="Times New Roman" w:hAnsi="Times New Roman" w:cs="Times New Roman"/>
          <w:sz w:val="24"/>
          <w:szCs w:val="24"/>
        </w:rPr>
        <w:t>57/22</w:t>
      </w:r>
      <w:r w:rsidRPr="00880CA3">
        <w:rPr>
          <w:rFonts w:ascii="Times New Roman" w:hAnsi="Times New Roman" w:cs="Times New Roman"/>
          <w:sz w:val="24"/>
          <w:szCs w:val="24"/>
        </w:rPr>
        <w:t>)</w:t>
      </w:r>
    </w:p>
    <w:p w:rsidR="00BD2CE0" w:rsidRPr="00880CA3" w:rsidRDefault="00BD2CE0" w:rsidP="00F03344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Zakon o odgoju i obrazovanju na jeziku i pismu nacionalnih manjina (NN 51/00</w:t>
      </w:r>
      <w:r w:rsidR="00F03344" w:rsidRPr="00F03344">
        <w:rPr>
          <w:rFonts w:ascii="Times New Roman" w:hAnsi="Times New Roman" w:cs="Times New Roman"/>
          <w:sz w:val="24"/>
          <w:szCs w:val="24"/>
        </w:rPr>
        <w:t>, 56/00</w:t>
      </w:r>
      <w:r w:rsidRPr="00880CA3">
        <w:rPr>
          <w:rFonts w:ascii="Times New Roman" w:hAnsi="Times New Roman" w:cs="Times New Roman"/>
          <w:sz w:val="24"/>
          <w:szCs w:val="24"/>
        </w:rPr>
        <w:t>)</w:t>
      </w:r>
    </w:p>
    <w:p w:rsidR="00C54899" w:rsidRPr="00C54899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99">
        <w:rPr>
          <w:rFonts w:ascii="Times New Roman" w:hAnsi="Times New Roman" w:cs="Times New Roman"/>
          <w:sz w:val="24"/>
          <w:szCs w:val="24"/>
        </w:rPr>
        <w:t>Zakon o ustanovama (NN 76/93, 29/97, 47/99, 35/08</w:t>
      </w:r>
      <w:r w:rsidR="00C54899" w:rsidRPr="00C54899">
        <w:rPr>
          <w:rFonts w:ascii="Times New Roman" w:hAnsi="Times New Roman" w:cs="Times New Roman"/>
          <w:sz w:val="24"/>
          <w:szCs w:val="24"/>
        </w:rPr>
        <w:t>, 127/19</w:t>
      </w:r>
      <w:r w:rsidRPr="00C54899">
        <w:rPr>
          <w:rFonts w:ascii="Times New Roman" w:hAnsi="Times New Roman" w:cs="Times New Roman"/>
          <w:sz w:val="24"/>
          <w:szCs w:val="24"/>
        </w:rPr>
        <w:t>)</w:t>
      </w:r>
      <w:r w:rsidR="00C54899" w:rsidRPr="00C54899">
        <w:rPr>
          <w:rFonts w:ascii="Arial" w:hAnsi="Arial" w:cs="Arial"/>
          <w:color w:val="414145"/>
          <w:sz w:val="21"/>
          <w:szCs w:val="21"/>
        </w:rPr>
        <w:t xml:space="preserve"> </w:t>
      </w:r>
    </w:p>
    <w:p w:rsidR="00BD2CE0" w:rsidRPr="00C54899" w:rsidRDefault="00BD2CE0" w:rsidP="00F03344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99">
        <w:rPr>
          <w:rFonts w:ascii="Times New Roman" w:hAnsi="Times New Roman" w:cs="Times New Roman"/>
          <w:sz w:val="24"/>
          <w:szCs w:val="24"/>
        </w:rPr>
        <w:t>Pravilnik o posebnim uvjetima i mjerilima ostvarivanja programa predškolskog odgoja (</w:t>
      </w:r>
      <w:r w:rsidR="00F03344" w:rsidRPr="00F03344">
        <w:rPr>
          <w:rFonts w:ascii="Times New Roman" w:hAnsi="Times New Roman" w:cs="Times New Roman"/>
          <w:sz w:val="24"/>
          <w:szCs w:val="24"/>
        </w:rPr>
        <w:t xml:space="preserve">NN 84/2021  </w:t>
      </w:r>
      <w:r w:rsidRPr="00C54899">
        <w:rPr>
          <w:rFonts w:ascii="Times New Roman" w:hAnsi="Times New Roman" w:cs="Times New Roman"/>
          <w:sz w:val="24"/>
          <w:szCs w:val="24"/>
        </w:rPr>
        <w:t>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lastRenderedPageBreak/>
        <w:t>Pravilnik o načinu i uvjetima polaganja stručnog ispita odgojitelja i stručnih suradnika u dječjem vrtiću (NN 133/97, 4/98)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vrsti stručne spreme stručnih djelatnika te vrsti i stupnju stručne spreme ostalih djelatnika u dječjem vrtiću (NN 133/97)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načinu i uvjetima napredovanja u struci i promicanju u položajna zvanja odgojitelja i stručnih suradnika u dječjim vrtićima (NN 133/97, 20/05)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načinu raspolaganja sredstvima državnog proračuna i mjerilima sufinanciranja programa predškolskog odgoja (NN 134/97)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obrascima i sadržaju pedagoške dokumentacije i evidencije o djeci u dječjem vrtiću (NN 83/01)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Program zdravstvene zaštite djece, higijene i pravilne prehrane djece u dječjim vrtićima (NN 105/02, 55/06, 121/07)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Programsko usmjerenje odgoja i obrazovanja predškolske djece (Glasnik Ministarstva  prosvjete i kulture RH, broj 7/8 1991.)</w:t>
      </w:r>
    </w:p>
    <w:p w:rsidR="001148CB" w:rsidRDefault="00BD2CE0" w:rsidP="001148CB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Konvencija o pravima djeteta; Državni zavod za zaštitu obitelji, materinstva i mladeži, Zagreb, 2001.</w:t>
      </w:r>
    </w:p>
    <w:p w:rsidR="000F033F" w:rsidRPr="001148CB" w:rsidRDefault="000F033F" w:rsidP="001148CB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CB">
        <w:rPr>
          <w:rFonts w:ascii="Times New Roman" w:hAnsi="Times New Roman" w:cs="Times New Roman"/>
          <w:sz w:val="24"/>
          <w:szCs w:val="24"/>
        </w:rPr>
        <w:t>Zakon o lokalnoj i područnoj (regionalnoj) samoupravi</w:t>
      </w:r>
      <w:r w:rsidR="001148CB">
        <w:rPr>
          <w:rFonts w:ascii="Times New Roman" w:hAnsi="Times New Roman" w:cs="Times New Roman"/>
          <w:sz w:val="24"/>
          <w:szCs w:val="24"/>
        </w:rPr>
        <w:t xml:space="preserve"> (</w:t>
      </w:r>
      <w:r w:rsidR="001148CB" w:rsidRPr="001148CB">
        <w:rPr>
          <w:rFonts w:ascii="Times New Roman" w:hAnsi="Times New Roman" w:cs="Times New Roman"/>
          <w:sz w:val="24"/>
          <w:szCs w:val="24"/>
        </w:rPr>
        <w:t>NN 33/01, 60/01, 129/05, 109/07, 125/08, 36/09, 36/09, 150/11, 144/12, 19/13, 137/15, 123/17, 98/19, 144/20</w:t>
      </w:r>
      <w:r w:rsidR="001148CB">
        <w:rPr>
          <w:rFonts w:ascii="Times New Roman" w:hAnsi="Times New Roman" w:cs="Times New Roman"/>
          <w:sz w:val="24"/>
          <w:szCs w:val="24"/>
        </w:rPr>
        <w:t>)</w:t>
      </w:r>
    </w:p>
    <w:p w:rsidR="000F033F" w:rsidRDefault="000F033F" w:rsidP="001148CB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Zakon o proračunu</w:t>
      </w:r>
      <w:r w:rsidR="001148CB">
        <w:rPr>
          <w:rFonts w:ascii="Times New Roman" w:hAnsi="Times New Roman" w:cs="Times New Roman"/>
          <w:sz w:val="24"/>
          <w:szCs w:val="24"/>
        </w:rPr>
        <w:t xml:space="preserve"> (</w:t>
      </w:r>
      <w:r w:rsidR="001148CB" w:rsidRPr="001148CB">
        <w:rPr>
          <w:rFonts w:ascii="Times New Roman" w:hAnsi="Times New Roman" w:cs="Times New Roman"/>
          <w:sz w:val="24"/>
          <w:szCs w:val="24"/>
        </w:rPr>
        <w:t xml:space="preserve">NN </w:t>
      </w:r>
      <w:r w:rsidR="00F03344">
        <w:rPr>
          <w:rFonts w:ascii="Times New Roman" w:hAnsi="Times New Roman" w:cs="Times New Roman"/>
          <w:sz w:val="24"/>
          <w:szCs w:val="24"/>
        </w:rPr>
        <w:t>144/21</w:t>
      </w:r>
      <w:r w:rsidR="001148CB">
        <w:rPr>
          <w:rFonts w:ascii="Times New Roman" w:hAnsi="Times New Roman" w:cs="Times New Roman"/>
          <w:sz w:val="24"/>
          <w:szCs w:val="24"/>
        </w:rPr>
        <w:t>)</w:t>
      </w:r>
    </w:p>
    <w:p w:rsidR="001148CB" w:rsidRPr="008F59D6" w:rsidRDefault="008F59D6" w:rsidP="008F59D6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148CB">
        <w:rPr>
          <w:rFonts w:ascii="Times New Roman" w:hAnsi="Times New Roman" w:cs="Times New Roman"/>
          <w:sz w:val="24"/>
          <w:szCs w:val="24"/>
        </w:rPr>
        <w:t>ravilnik o proračunskom računovodstvu i računskom planu</w:t>
      </w:r>
      <w:r w:rsidR="001148CB" w:rsidRPr="008F59D6">
        <w:rPr>
          <w:rFonts w:ascii="Times New Roman" w:hAnsi="Times New Roman" w:cs="Times New Roman"/>
          <w:sz w:val="24"/>
          <w:szCs w:val="24"/>
        </w:rPr>
        <w:t>(124/14, 115/15, 87/16, 3/18, 126/19 i 108/20)</w:t>
      </w:r>
    </w:p>
    <w:p w:rsidR="000F033F" w:rsidRDefault="000F033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8CB" w:rsidRDefault="001148CB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2CE0" w:rsidRPr="000A1F6E" w:rsidRDefault="00382A7E" w:rsidP="00BD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1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CILJEVI, STRATEGIJA  I PROGRAMI: </w:t>
      </w:r>
    </w:p>
    <w:p w:rsidR="000A1F6E" w:rsidRPr="00880CA3" w:rsidRDefault="000A1F6E" w:rsidP="00BD2C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6"/>
        <w:gridCol w:w="5490"/>
      </w:tblGrid>
      <w:tr w:rsidR="00BD2CE0" w:rsidRPr="00880CA3" w:rsidTr="000A1F6E">
        <w:trPr>
          <w:trHeight w:val="37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1F6E">
              <w:rPr>
                <w:rFonts w:ascii="Times New Roman" w:eastAsia="Calibri" w:hAnsi="Times New Roman" w:cs="Times New Roman"/>
              </w:rPr>
              <w:t>CILJEVI PROGRAMA: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2F548A" w:rsidP="00470049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STRATEGIJA </w:t>
            </w:r>
            <w:r w:rsidR="00470049" w:rsidRPr="000A1F6E">
              <w:rPr>
                <w:rFonts w:ascii="Times New Roman" w:eastAsia="Calibri" w:hAnsi="Times New Roman" w:cs="Times New Roman"/>
              </w:rPr>
              <w:t>ZA DUGOROČNI RAZVOJ</w:t>
            </w:r>
          </w:p>
        </w:tc>
      </w:tr>
      <w:tr w:rsidR="00BD2CE0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C67C87" w:rsidRPr="00D16084" w:rsidRDefault="00D16084" w:rsidP="00D16084">
            <w:pPr>
              <w:ind w:left="142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C67C87" w:rsidRPr="00D16084">
              <w:rPr>
                <w:rFonts w:ascii="Times New Roman" w:eastAsia="Calibri" w:hAnsi="Times New Roman" w:cs="Times New Roman"/>
              </w:rPr>
              <w:t>Oblikovanje poticajnog prostorno – materijalnog i socijalnog okruženja u funkciji cjelovitog razvoja djeteta</w:t>
            </w: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412BA6" w:rsidRDefault="00BD2CE0" w:rsidP="00BD2CE0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</w:rPr>
            </w:pPr>
            <w:proofErr w:type="spellStart"/>
            <w:r w:rsidRPr="00412BA6">
              <w:rPr>
                <w:rFonts w:eastAsia="Calibri"/>
                <w:sz w:val="22"/>
                <w:szCs w:val="22"/>
              </w:rPr>
              <w:t>afirmacija</w:t>
            </w:r>
            <w:proofErr w:type="spellEnd"/>
            <w:r w:rsidRPr="00412BA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</w:rPr>
              <w:t>raznovrsnih</w:t>
            </w:r>
            <w:proofErr w:type="spellEnd"/>
            <w:r w:rsidRPr="00412BA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</w:rPr>
              <w:t>kompetencija</w:t>
            </w:r>
            <w:proofErr w:type="spellEnd"/>
            <w:r w:rsidRPr="00412BA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67C87" w:rsidRPr="00412BA6" w:rsidRDefault="00BD2CE0" w:rsidP="00C67C87">
            <w:pPr>
              <w:pStyle w:val="Odlomakpopisa"/>
              <w:tabs>
                <w:tab w:val="left" w:pos="142"/>
              </w:tabs>
              <w:overflowPunct w:val="0"/>
              <w:autoSpaceDE w:val="0"/>
              <w:ind w:left="502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djece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kroz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procese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učenja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igri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,</w:t>
            </w:r>
          </w:p>
          <w:p w:rsidR="00BD2CE0" w:rsidRPr="00412BA6" w:rsidRDefault="00C67C87" w:rsidP="00C67C87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prostor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oblikovan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da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provocira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susrete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komunikaciju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socijalnu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interakciju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među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 w:rsidRPr="00412BA6">
              <w:rPr>
                <w:rFonts w:eastAsia="Calibri"/>
                <w:sz w:val="22"/>
                <w:szCs w:val="22"/>
                <w:lang w:val="it-IT"/>
              </w:rPr>
              <w:t>djecom</w:t>
            </w:r>
            <w:proofErr w:type="spellEnd"/>
            <w:proofErr w:type="gram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</w:p>
          <w:p w:rsidR="00BD2CE0" w:rsidRPr="00412BA6" w:rsidRDefault="00BD2CE0" w:rsidP="00C67C87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oblikovanje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promišljenog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okruženja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dostupnost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raznolikoh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materijala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koji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djecu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potiču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na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otkrivanje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rješavanje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problema,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omogućujući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postavljanje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hipoteza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istraživanje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eksperimentiranje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konstruiranje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znanja</w:t>
            </w:r>
            <w:proofErr w:type="spellEnd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proofErr w:type="gramStart"/>
            <w:r w:rsidR="00C67C87" w:rsidRPr="00412BA6">
              <w:rPr>
                <w:rFonts w:eastAsia="Calibri"/>
                <w:sz w:val="22"/>
                <w:szCs w:val="22"/>
                <w:lang w:val="it-IT"/>
              </w:rPr>
              <w:t>razumijevanja</w:t>
            </w:r>
            <w:proofErr w:type="spellEnd"/>
            <w:proofErr w:type="gramEnd"/>
          </w:p>
          <w:p w:rsidR="00BD2CE0" w:rsidRPr="00BB044F" w:rsidRDefault="00BD2CE0" w:rsidP="00C67C87">
            <w:pPr>
              <w:pStyle w:val="Odlomakpopisa"/>
              <w:tabs>
                <w:tab w:val="left" w:pos="142"/>
              </w:tabs>
              <w:overflowPunct w:val="0"/>
              <w:autoSpaceDE w:val="0"/>
              <w:ind w:left="502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C67C87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84" w:rsidRDefault="00D16084" w:rsidP="00662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7C87" w:rsidRPr="00C67C87" w:rsidRDefault="00C67C87" w:rsidP="006629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7C87">
              <w:rPr>
                <w:rFonts w:ascii="Times New Roman" w:eastAsia="Calibri" w:hAnsi="Times New Roman" w:cs="Times New Roman"/>
                <w:color w:val="000000" w:themeColor="text1"/>
              </w:rPr>
              <w:t xml:space="preserve">2. </w:t>
            </w:r>
            <w:r w:rsidR="00D1608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7C87">
              <w:rPr>
                <w:rFonts w:ascii="Times New Roman" w:eastAsia="Calibri" w:hAnsi="Times New Roman" w:cs="Times New Roman"/>
                <w:color w:val="000000" w:themeColor="text1"/>
              </w:rPr>
              <w:t>STEM u vrtiću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87" w:rsidRPr="00C67C87" w:rsidRDefault="00C67C87" w:rsidP="00C67C87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  <w:lang w:val="hr-HR"/>
              </w:rPr>
            </w:pPr>
            <w:r w:rsidRPr="00C67C87">
              <w:rPr>
                <w:rFonts w:eastAsia="Calibri"/>
                <w:sz w:val="22"/>
                <w:szCs w:val="22"/>
                <w:lang w:val="hr-HR"/>
              </w:rPr>
              <w:t>STEM (znanost, tehnologija, inženjerstvo, matematika) prilagođen vrtiću kao poticaj za razvoj vještina, stjecanje iskustva i povezivanje postojećih znanja sa novostečenim znanjima</w:t>
            </w:r>
          </w:p>
          <w:p w:rsidR="00C67C87" w:rsidRPr="00C67C87" w:rsidRDefault="00C67C87" w:rsidP="00C67C87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  <w:lang w:val="hr-HR"/>
              </w:rPr>
            </w:pPr>
            <w:r w:rsidRPr="00C67C87">
              <w:rPr>
                <w:rFonts w:eastAsia="Calibri"/>
                <w:sz w:val="22"/>
                <w:szCs w:val="22"/>
                <w:lang w:val="hr-HR"/>
              </w:rPr>
              <w:t>znanstveni pokusi i istraživački projekti</w:t>
            </w:r>
          </w:p>
          <w:p w:rsidR="00C67C87" w:rsidRPr="00C67C87" w:rsidRDefault="00C67C87" w:rsidP="00C67C87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  <w:lang w:val="hr-HR"/>
              </w:rPr>
            </w:pPr>
            <w:r w:rsidRPr="00C67C87">
              <w:rPr>
                <w:rFonts w:eastAsia="Calibri"/>
                <w:sz w:val="22"/>
                <w:szCs w:val="22"/>
                <w:lang w:val="hr-HR"/>
              </w:rPr>
              <w:t>robotika</w:t>
            </w:r>
          </w:p>
          <w:p w:rsidR="00C67C87" w:rsidRPr="00C67C87" w:rsidRDefault="00C67C87" w:rsidP="00C67C87">
            <w:pPr>
              <w:pStyle w:val="Odlomakpopisa"/>
              <w:tabs>
                <w:tab w:val="left" w:pos="142"/>
              </w:tabs>
              <w:overflowPunct w:val="0"/>
              <w:autoSpaceDE w:val="0"/>
              <w:ind w:left="502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BD2CE0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C67C87" w:rsidRDefault="00BD2CE0" w:rsidP="00662954">
            <w:pPr>
              <w:pStyle w:val="Odlomakpopisa"/>
              <w:ind w:left="360"/>
              <w:rPr>
                <w:rFonts w:eastAsia="Calibri"/>
                <w:color w:val="FF0000"/>
                <w:sz w:val="22"/>
                <w:szCs w:val="22"/>
                <w:lang w:val="hr-HR"/>
              </w:rPr>
            </w:pPr>
          </w:p>
          <w:p w:rsidR="00BD2CE0" w:rsidRPr="00D16084" w:rsidRDefault="00D16084" w:rsidP="00D16084">
            <w:pPr>
              <w:ind w:left="284" w:hanging="284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3.  </w:t>
            </w:r>
            <w:r w:rsidRPr="00D16084">
              <w:rPr>
                <w:rFonts w:ascii="Times New Roman" w:eastAsia="Calibri" w:hAnsi="Times New Roman" w:cs="Times New Roman"/>
                <w:color w:val="000000" w:themeColor="text1"/>
              </w:rPr>
              <w:t>Projekt „Budi aktivan, budi zdrav“ - poticanje tjelesne i psihomotorne kompetencije djeteta</w:t>
            </w: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412BA6" w:rsidRDefault="00BD2CE0" w:rsidP="00BD2CE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412BA6">
              <w:rPr>
                <w:rFonts w:eastAsia="Calibri"/>
                <w:sz w:val="22"/>
                <w:szCs w:val="22"/>
                <w:lang w:val="hr-HR"/>
              </w:rPr>
              <w:t>svakodnevno tjelesno vježbanje na otvorenom i zatvorenom prostoru</w:t>
            </w:r>
          </w:p>
          <w:p w:rsidR="00BD2CE0" w:rsidRPr="00412BA6" w:rsidRDefault="00BD2CE0" w:rsidP="00BD2CE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412BA6">
              <w:rPr>
                <w:rFonts w:eastAsia="Calibri"/>
                <w:sz w:val="22"/>
                <w:szCs w:val="22"/>
                <w:lang w:val="hr-HR"/>
              </w:rPr>
              <w:t>integriranje tjelesnih aktivnosti u sva područja odgojno-obrazovnog rada, motoričkom aktivnošću poticati razvoj živčanog sustava djeteta te stvaranje uvjeta za održavanje i unapređenje zdravlja</w:t>
            </w:r>
          </w:p>
          <w:p w:rsidR="00BD2CE0" w:rsidRPr="00BB044F" w:rsidRDefault="00BD2CE0" w:rsidP="00BD2CE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412BA6">
              <w:rPr>
                <w:rFonts w:eastAsia="Calibri"/>
                <w:sz w:val="22"/>
                <w:szCs w:val="22"/>
                <w:lang w:val="it-IT"/>
              </w:rPr>
              <w:t>sudjelovanje</w:t>
            </w:r>
            <w:proofErr w:type="spellEnd"/>
            <w:proofErr w:type="gram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sportsko-edukativnim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događajima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manifestacijama</w:t>
            </w:r>
            <w:proofErr w:type="spellEnd"/>
            <w:r w:rsidRPr="00412BA6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412BA6">
              <w:rPr>
                <w:rFonts w:eastAsia="Calibri"/>
                <w:sz w:val="22"/>
                <w:szCs w:val="22"/>
                <w:lang w:val="it-IT"/>
              </w:rPr>
              <w:t>projektima</w:t>
            </w:r>
            <w:proofErr w:type="spellEnd"/>
          </w:p>
        </w:tc>
      </w:tr>
      <w:tr w:rsidR="00BD2CE0" w:rsidRPr="00880CA3" w:rsidTr="00D16084">
        <w:trPr>
          <w:trHeight w:val="293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BB044F" w:rsidRDefault="00BD2CE0" w:rsidP="00662954">
            <w:pPr>
              <w:pStyle w:val="Odlomakpopisa"/>
              <w:rPr>
                <w:rFonts w:eastAsia="Calibri"/>
                <w:color w:val="FF0000"/>
                <w:sz w:val="22"/>
                <w:szCs w:val="22"/>
                <w:lang w:val="it-IT"/>
              </w:rPr>
            </w:pPr>
          </w:p>
          <w:p w:rsidR="00D16084" w:rsidRPr="00D16084" w:rsidRDefault="00D16084" w:rsidP="00D16084">
            <w:pPr>
              <w:ind w:left="284" w:hanging="284"/>
              <w:rPr>
                <w:rFonts w:ascii="Times New Roman" w:eastAsia="Calibri" w:hAnsi="Times New Roman" w:cs="Times New Roman"/>
                <w:lang w:val="it-IT"/>
              </w:rPr>
            </w:pPr>
            <w:r w:rsidRPr="00D16084">
              <w:rPr>
                <w:rFonts w:ascii="Times New Roman" w:eastAsia="Calibri" w:hAnsi="Times New Roman" w:cs="Times New Roman"/>
                <w:lang w:val="it-IT"/>
              </w:rPr>
              <w:t>4.</w:t>
            </w:r>
            <w:proofErr w:type="gramStart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 </w:t>
            </w:r>
            <w:proofErr w:type="spellStart"/>
            <w:proofErr w:type="gramEnd"/>
            <w:r w:rsidRPr="00D16084">
              <w:rPr>
                <w:rFonts w:ascii="Times New Roman" w:eastAsia="Calibri" w:hAnsi="Times New Roman" w:cs="Times New Roman"/>
                <w:lang w:val="it-IT"/>
              </w:rPr>
              <w:t>Poticanje</w:t>
            </w:r>
            <w:proofErr w:type="spellEnd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 </w:t>
            </w:r>
            <w:proofErr w:type="spellStart"/>
            <w:r w:rsidRPr="00D16084">
              <w:rPr>
                <w:rFonts w:ascii="Times New Roman" w:eastAsia="Calibri" w:hAnsi="Times New Roman" w:cs="Times New Roman"/>
                <w:lang w:val="it-IT"/>
              </w:rPr>
              <w:t>djeteta</w:t>
            </w:r>
            <w:proofErr w:type="spellEnd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D16084">
              <w:rPr>
                <w:rFonts w:ascii="Times New Roman" w:eastAsia="Calibri" w:hAnsi="Times New Roman" w:cs="Times New Roman"/>
                <w:lang w:val="it-IT"/>
              </w:rPr>
              <w:t>na</w:t>
            </w:r>
            <w:proofErr w:type="spellEnd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D16084">
              <w:rPr>
                <w:rFonts w:ascii="Times New Roman" w:eastAsia="Calibri" w:hAnsi="Times New Roman" w:cs="Times New Roman"/>
                <w:lang w:val="it-IT"/>
              </w:rPr>
              <w:t>očuvanje</w:t>
            </w:r>
            <w:proofErr w:type="spellEnd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D16084">
              <w:rPr>
                <w:rFonts w:ascii="Times New Roman" w:eastAsia="Calibri" w:hAnsi="Times New Roman" w:cs="Times New Roman"/>
                <w:lang w:val="it-IT"/>
              </w:rPr>
              <w:t>povijesnih</w:t>
            </w:r>
            <w:proofErr w:type="spellEnd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i </w:t>
            </w:r>
            <w:proofErr w:type="spellStart"/>
            <w:r w:rsidRPr="00D16084">
              <w:rPr>
                <w:rFonts w:ascii="Times New Roman" w:eastAsia="Calibri" w:hAnsi="Times New Roman" w:cs="Times New Roman"/>
                <w:lang w:val="it-IT"/>
              </w:rPr>
              <w:t>kulturnih</w:t>
            </w:r>
            <w:proofErr w:type="spellEnd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D16084">
              <w:rPr>
                <w:rFonts w:ascii="Times New Roman" w:eastAsia="Calibri" w:hAnsi="Times New Roman" w:cs="Times New Roman"/>
                <w:lang w:val="it-IT"/>
              </w:rPr>
              <w:t>stečevina</w:t>
            </w:r>
            <w:proofErr w:type="spellEnd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D16084">
              <w:rPr>
                <w:rFonts w:ascii="Times New Roman" w:eastAsia="Calibri" w:hAnsi="Times New Roman" w:cs="Times New Roman"/>
                <w:lang w:val="it-IT"/>
              </w:rPr>
              <w:t>našeg</w:t>
            </w:r>
            <w:proofErr w:type="spellEnd"/>
            <w:r w:rsidRPr="00D16084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proofErr w:type="spellStart"/>
            <w:r w:rsidRPr="00D16084">
              <w:rPr>
                <w:rFonts w:ascii="Times New Roman" w:eastAsia="Calibri" w:hAnsi="Times New Roman" w:cs="Times New Roman"/>
                <w:lang w:val="it-IT"/>
              </w:rPr>
              <w:t>kraja</w:t>
            </w:r>
            <w:proofErr w:type="spellEnd"/>
          </w:p>
          <w:p w:rsidR="00BD2CE0" w:rsidRPr="00BB044F" w:rsidRDefault="00BD2CE0" w:rsidP="00D16084">
            <w:pPr>
              <w:pStyle w:val="Odlomakpopisa"/>
              <w:ind w:left="360"/>
              <w:rPr>
                <w:rFonts w:eastAsia="Calibri"/>
                <w:sz w:val="22"/>
                <w:szCs w:val="22"/>
                <w:lang w:val="it-IT"/>
              </w:rPr>
            </w:pP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BB044F" w:rsidRDefault="00BD2CE0" w:rsidP="00BD2CE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potaknuti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interes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igre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aktivnosti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događaje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u </w:t>
            </w:r>
            <w:proofErr w:type="spellStart"/>
            <w:proofErr w:type="gramStart"/>
            <w:r w:rsidRPr="00BB044F">
              <w:rPr>
                <w:rFonts w:eastAsia="Calibri"/>
                <w:sz w:val="22"/>
                <w:szCs w:val="22"/>
                <w:lang w:val="it-IT"/>
              </w:rPr>
              <w:t>povijesti</w:t>
            </w:r>
            <w:proofErr w:type="spellEnd"/>
            <w:proofErr w:type="gramEnd"/>
          </w:p>
          <w:p w:rsidR="00BD2CE0" w:rsidRPr="00BB044F" w:rsidRDefault="00BD2CE0" w:rsidP="00BD2CE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upoznavanje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specifičnosti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mjesta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tradicijske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vrijednosti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zavičaja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kojem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djeca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 w:rsidRPr="00BB044F">
              <w:rPr>
                <w:rFonts w:eastAsia="Calibri"/>
                <w:sz w:val="22"/>
                <w:szCs w:val="22"/>
                <w:lang w:val="it-IT"/>
              </w:rPr>
              <w:t>žive</w:t>
            </w:r>
            <w:proofErr w:type="spellEnd"/>
            <w:proofErr w:type="gramEnd"/>
          </w:p>
          <w:p w:rsidR="00BD2CE0" w:rsidRPr="00BB044F" w:rsidRDefault="00BD2CE0" w:rsidP="00BD2CE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kroz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igru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pjesmu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pokret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brojne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druge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aktivnosti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upoznati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djecu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BB044F">
              <w:rPr>
                <w:rFonts w:eastAsia="Calibri"/>
                <w:sz w:val="22"/>
                <w:szCs w:val="22"/>
                <w:lang w:val="it-IT"/>
              </w:rPr>
              <w:t>sa</w:t>
            </w:r>
            <w:proofErr w:type="gram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načinom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života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starim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običajima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porijeklo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obitelji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</w:p>
          <w:p w:rsidR="00BD2CE0" w:rsidRPr="00BB044F" w:rsidRDefault="00BD2CE0" w:rsidP="00BD2CE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BB044F">
              <w:rPr>
                <w:rFonts w:eastAsia="Calibri"/>
                <w:sz w:val="22"/>
                <w:szCs w:val="22"/>
                <w:lang w:val="it-IT"/>
              </w:rPr>
              <w:t>njegovati</w:t>
            </w:r>
            <w:proofErr w:type="spellEnd"/>
            <w:proofErr w:type="gram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razvijati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ljubav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prema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kulturi</w:t>
            </w:r>
            <w:proofErr w:type="spellEnd"/>
            <w:r w:rsidRPr="00BB044F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BB044F">
              <w:rPr>
                <w:rFonts w:eastAsia="Calibri"/>
                <w:sz w:val="22"/>
                <w:szCs w:val="22"/>
                <w:lang w:val="it-IT"/>
              </w:rPr>
              <w:t>zavičaju</w:t>
            </w:r>
            <w:proofErr w:type="spellEnd"/>
          </w:p>
        </w:tc>
      </w:tr>
      <w:tr w:rsidR="00BD2CE0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D16084" w:rsidRDefault="00D16084" w:rsidP="00D16084">
            <w:pPr>
              <w:tabs>
                <w:tab w:val="left" w:pos="284"/>
              </w:tabs>
              <w:spacing w:before="240" w:after="200" w:line="276" w:lineRule="auto"/>
              <w:ind w:left="284" w:hanging="284"/>
              <w:rPr>
                <w:rFonts w:ascii="Times New Roman" w:eastAsia="Calibri" w:hAnsi="Times New Roman" w:cs="Times New Roman"/>
              </w:rPr>
            </w:pPr>
            <w:r w:rsidRPr="00D16084">
              <w:rPr>
                <w:rFonts w:ascii="Times New Roman" w:eastAsia="Calibri" w:hAnsi="Times New Roman" w:cs="Times New Roman"/>
              </w:rPr>
              <w:t xml:space="preserve">5.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D2CE0" w:rsidRPr="00D16084">
              <w:rPr>
                <w:rFonts w:ascii="Times New Roman" w:eastAsia="Calibri" w:hAnsi="Times New Roman" w:cs="Times New Roman"/>
              </w:rPr>
              <w:t>Osposobljavati djecu za samozaštitu i higijenskih navika u uvjetima aktualne ugroze virusa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84" w:rsidRPr="00D16084" w:rsidRDefault="00D16084" w:rsidP="00D16084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D16084">
              <w:rPr>
                <w:rFonts w:eastAsia="Calibri"/>
                <w:sz w:val="22"/>
                <w:szCs w:val="22"/>
                <w:lang w:val="hr-HR"/>
              </w:rPr>
              <w:t xml:space="preserve">kontinuirano raditi na očuvanju cjelovitog zdravlja djece kroz stjecanje pravilnih navika prehrane i održavanju osobne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hr-HR"/>
              </w:rPr>
              <w:t>higijen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>e</w:t>
            </w:r>
          </w:p>
          <w:p w:rsidR="00D16084" w:rsidRPr="00D16084" w:rsidRDefault="00D16084" w:rsidP="00D16084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omogućiti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djeci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spoznaju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važnosti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samozaštite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načinima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provedbe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preventivnih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mjera</w:t>
            </w:r>
            <w:proofErr w:type="spellEnd"/>
          </w:p>
          <w:p w:rsidR="00D16084" w:rsidRPr="00D16084" w:rsidRDefault="00D16084" w:rsidP="00D16084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proofErr w:type="gramStart"/>
            <w:r w:rsidRPr="00D16084">
              <w:rPr>
                <w:rFonts w:eastAsia="Calibri"/>
                <w:sz w:val="22"/>
                <w:szCs w:val="22"/>
                <w:lang w:val="it-IT"/>
              </w:rPr>
              <w:t>briga</w:t>
            </w:r>
            <w:proofErr w:type="gram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vlastitoj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higijeni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higijeni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unutarnjeg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prostora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kojem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se 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boravi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</w:p>
          <w:p w:rsidR="00BD2CE0" w:rsidRPr="00D16084" w:rsidRDefault="00D16084" w:rsidP="00D16084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D16084">
              <w:rPr>
                <w:rFonts w:eastAsia="Calibri"/>
                <w:sz w:val="22"/>
                <w:szCs w:val="22"/>
                <w:lang w:val="it-IT"/>
              </w:rPr>
              <w:t>senzibilizirati</w:t>
            </w:r>
            <w:proofErr w:type="spellEnd"/>
            <w:proofErr w:type="gram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na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zaštitu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osobnog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zdravstvenog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integriteta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zaštitu</w:t>
            </w:r>
            <w:proofErr w:type="spellEnd"/>
            <w:r w:rsidRPr="00D16084">
              <w:rPr>
                <w:rFonts w:eastAsia="Calibri"/>
                <w:sz w:val="22"/>
                <w:szCs w:val="22"/>
                <w:lang w:val="it-IT"/>
              </w:rPr>
              <w:t xml:space="preserve"> od </w:t>
            </w:r>
            <w:proofErr w:type="spellStart"/>
            <w:r w:rsidRPr="00D16084">
              <w:rPr>
                <w:rFonts w:eastAsia="Calibri"/>
                <w:sz w:val="22"/>
                <w:szCs w:val="22"/>
                <w:lang w:val="it-IT"/>
              </w:rPr>
              <w:t>virusa</w:t>
            </w:r>
            <w:proofErr w:type="spellEnd"/>
          </w:p>
        </w:tc>
      </w:tr>
      <w:tr w:rsidR="00BD2CE0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D16084" w:rsidRDefault="00D16084" w:rsidP="00D16084">
            <w:pPr>
              <w:tabs>
                <w:tab w:val="left" w:pos="142"/>
              </w:tabs>
              <w:spacing w:before="240" w:line="276" w:lineRule="auto"/>
              <w:rPr>
                <w:rFonts w:ascii="Times New Roman" w:eastAsia="Calibri" w:hAnsi="Times New Roman" w:cs="Times New Roman"/>
              </w:rPr>
            </w:pPr>
            <w:r w:rsidRPr="00D16084">
              <w:rPr>
                <w:rFonts w:ascii="Times New Roman" w:eastAsia="Calibri" w:hAnsi="Times New Roman" w:cs="Times New Roman"/>
              </w:rPr>
              <w:lastRenderedPageBreak/>
              <w:t xml:space="preserve">6. </w:t>
            </w:r>
            <w:r w:rsidR="00BD2CE0" w:rsidRPr="00D16084">
              <w:rPr>
                <w:rFonts w:ascii="Times New Roman" w:eastAsia="Calibri" w:hAnsi="Times New Roman" w:cs="Times New Roman"/>
              </w:rPr>
              <w:t xml:space="preserve">    Kreiranje iskustvenog učenja djece o okolišu i očuvanju prirode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84" w:rsidRPr="00D16084" w:rsidRDefault="00D16084" w:rsidP="00D16084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  <w:lang w:val="hr-HR"/>
              </w:rPr>
            </w:pPr>
            <w:r w:rsidRPr="00D16084">
              <w:rPr>
                <w:sz w:val="22"/>
                <w:szCs w:val="22"/>
                <w:lang w:val="hr-HR"/>
              </w:rPr>
              <w:t>razvijanje osjećaja i svijesti prema okolišu</w:t>
            </w:r>
          </w:p>
          <w:p w:rsidR="00D16084" w:rsidRPr="00D16084" w:rsidRDefault="00D16084" w:rsidP="00D16084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  <w:lang w:val="it-IT"/>
              </w:rPr>
            </w:pPr>
            <w:r w:rsidRPr="00D16084">
              <w:rPr>
                <w:sz w:val="22"/>
                <w:szCs w:val="22"/>
                <w:lang w:val="hr-HR"/>
              </w:rPr>
              <w:t xml:space="preserve">poticanje i stvaranje navika pravilnog odnosa prema zdravom životu i očuvanju </w:t>
            </w:r>
            <w:proofErr w:type="spellStart"/>
            <w:r w:rsidRPr="00D16084">
              <w:rPr>
                <w:sz w:val="22"/>
                <w:szCs w:val="22"/>
                <w:lang w:val="hr-HR"/>
              </w:rPr>
              <w:t>prir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>ode</w:t>
            </w:r>
          </w:p>
          <w:p w:rsidR="00D16084" w:rsidRPr="00D16084" w:rsidRDefault="00D16084" w:rsidP="00D16084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  <w:lang w:val="it-IT"/>
              </w:rPr>
            </w:pPr>
            <w:proofErr w:type="spellStart"/>
            <w:r w:rsidRPr="00D16084">
              <w:rPr>
                <w:sz w:val="22"/>
                <w:szCs w:val="22"/>
                <w:lang w:val="it-IT"/>
              </w:rPr>
              <w:t>usvajanje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znanja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klimatskim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promjenama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razumijevanju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međuodnosa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svih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živih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bića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gramStart"/>
            <w:r w:rsidRPr="00D16084">
              <w:rPr>
                <w:sz w:val="22"/>
                <w:szCs w:val="22"/>
                <w:lang w:val="it-IT"/>
              </w:rPr>
              <w:t>i</w:t>
            </w:r>
            <w:proofErr w:type="gram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odnosa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žive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nežive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prirode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>.</w:t>
            </w:r>
          </w:p>
          <w:p w:rsidR="00D16084" w:rsidRPr="00D16084" w:rsidRDefault="00D16084" w:rsidP="00D16084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  <w:lang w:val="it-IT"/>
              </w:rPr>
            </w:pPr>
            <w:proofErr w:type="spellStart"/>
            <w:r w:rsidRPr="00D16084">
              <w:rPr>
                <w:sz w:val="22"/>
                <w:szCs w:val="22"/>
                <w:lang w:val="it-IT"/>
              </w:rPr>
              <w:t>razvrstavanje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 w:rsidRPr="00D16084">
              <w:rPr>
                <w:sz w:val="22"/>
                <w:szCs w:val="22"/>
                <w:lang w:val="it-IT"/>
              </w:rPr>
              <w:t>otpada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>,</w:t>
            </w:r>
            <w:proofErr w:type="gram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recikliranje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upotrebu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neoblikovanog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materijala</w:t>
            </w:r>
            <w:proofErr w:type="spellEnd"/>
          </w:p>
          <w:p w:rsidR="00BD2CE0" w:rsidRPr="00BB044F" w:rsidRDefault="00D16084" w:rsidP="00D16084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  <w:lang w:val="it-IT"/>
              </w:rPr>
            </w:pPr>
            <w:proofErr w:type="spellStart"/>
            <w:r w:rsidRPr="00D16084">
              <w:rPr>
                <w:sz w:val="22"/>
                <w:szCs w:val="22"/>
                <w:lang w:val="it-IT"/>
              </w:rPr>
              <w:t>sadnja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cvijeća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ukrasnog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bilja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voćki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stabala</w:t>
            </w:r>
            <w:proofErr w:type="spellEnd"/>
            <w:r w:rsidRPr="00D16084">
              <w:rPr>
                <w:sz w:val="22"/>
                <w:szCs w:val="22"/>
                <w:lang w:val="it-IT"/>
              </w:rPr>
              <w:t xml:space="preserve"> </w:t>
            </w:r>
            <w:proofErr w:type="gramStart"/>
            <w:r w:rsidRPr="00D16084">
              <w:rPr>
                <w:sz w:val="22"/>
                <w:szCs w:val="22"/>
                <w:lang w:val="it-IT"/>
              </w:rPr>
              <w:t>i</w:t>
            </w:r>
            <w:proofErr w:type="gramEnd"/>
            <w:r w:rsidRPr="00D16084">
              <w:rPr>
                <w:sz w:val="22"/>
                <w:szCs w:val="22"/>
                <w:lang w:val="it-IT"/>
              </w:rPr>
              <w:t xml:space="preserve"> briga o </w:t>
            </w:r>
            <w:proofErr w:type="spellStart"/>
            <w:r w:rsidRPr="00D16084">
              <w:rPr>
                <w:sz w:val="22"/>
                <w:szCs w:val="22"/>
                <w:lang w:val="it-IT"/>
              </w:rPr>
              <w:t>posađenom</w:t>
            </w:r>
            <w:proofErr w:type="spellEnd"/>
          </w:p>
        </w:tc>
      </w:tr>
    </w:tbl>
    <w:p w:rsidR="00BA3FAD" w:rsidRDefault="00BA3FAD" w:rsidP="006511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61C" w:rsidRPr="006511FF" w:rsidRDefault="00382A7E" w:rsidP="006511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FF">
        <w:rPr>
          <w:rFonts w:ascii="Times New Roman" w:hAnsi="Times New Roman" w:cs="Times New Roman"/>
          <w:b/>
          <w:bCs/>
          <w:sz w:val="24"/>
          <w:szCs w:val="24"/>
        </w:rPr>
        <w:t>ISHODIŠTE  I POKAZATELJI  NA KOJIMA SE ZASNIVAJU IZRAČUNI I OCJENE POTREBNIH SREDSTAVA ZA PROVOĐENJE PROGRAMA</w:t>
      </w:r>
    </w:p>
    <w:p w:rsidR="008C0CEB" w:rsidRPr="006511FF" w:rsidRDefault="008C0CEB" w:rsidP="006511FF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2A7E" w:rsidRPr="006511FF" w:rsidRDefault="002F548A" w:rsidP="00382A7E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Materijalni uvjeti rada u 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>ustanovi osiguravaju se iz sredstava proračuna Grada Vodnjana-Dignano i participacije korisnika usluga,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sredstava doznačenih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iz Državnog proračuna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se namjenski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doznačuju za sufinanciranje troškova provođenja programa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talijansku nacionalnu manjinu,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provođenje programa </w:t>
      </w:r>
      <w:proofErr w:type="spellStart"/>
      <w:r w:rsidR="004D02D2" w:rsidRPr="006511FF">
        <w:rPr>
          <w:rFonts w:ascii="Times New Roman" w:eastAsia="Calibri" w:hAnsi="Times New Roman" w:cs="Times New Roman"/>
          <w:sz w:val="24"/>
          <w:szCs w:val="24"/>
        </w:rPr>
        <w:t>predškole</w:t>
      </w:r>
      <w:proofErr w:type="spellEnd"/>
      <w:r w:rsidR="004218A7">
        <w:rPr>
          <w:rFonts w:ascii="Times New Roman" w:eastAsia="Calibri" w:hAnsi="Times New Roman" w:cs="Times New Roman"/>
          <w:sz w:val="24"/>
          <w:szCs w:val="24"/>
        </w:rPr>
        <w:t>,</w:t>
      </w:r>
      <w:r w:rsidR="004218A7" w:rsidRPr="004218A7">
        <w:rPr>
          <w:rFonts w:ascii="Times New Roman" w:hAnsi="Times New Roman" w:cs="Times New Roman"/>
          <w:sz w:val="24"/>
          <w:szCs w:val="24"/>
        </w:rPr>
        <w:t xml:space="preserve"> </w:t>
      </w:r>
      <w:r w:rsidR="004218A7" w:rsidRPr="00F93E53">
        <w:rPr>
          <w:rFonts w:ascii="Times New Roman" w:hAnsi="Times New Roman" w:cs="Times New Roman"/>
          <w:sz w:val="24"/>
          <w:szCs w:val="24"/>
        </w:rPr>
        <w:t>program za djecu sa posebnim potrebama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i program za potencijalno darovitu djecu. Roditelji uplaćuju  mjesečno učešće z</w:t>
      </w:r>
      <w:r w:rsidR="00DF7B40">
        <w:rPr>
          <w:rFonts w:ascii="Times New Roman" w:eastAsia="Calibri" w:hAnsi="Times New Roman" w:cs="Times New Roman"/>
          <w:sz w:val="24"/>
          <w:szCs w:val="24"/>
        </w:rPr>
        <w:t>a korištenje 10-satnog programa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odnosno </w:t>
      </w:r>
      <w:r w:rsidR="00DF7B40">
        <w:rPr>
          <w:rFonts w:ascii="Times New Roman" w:eastAsia="Calibri" w:hAnsi="Times New Roman" w:cs="Times New Roman"/>
          <w:sz w:val="24"/>
          <w:szCs w:val="24"/>
        </w:rPr>
        <w:t>6-satnog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program</w:t>
      </w:r>
      <w:r w:rsidR="00DF7B40">
        <w:rPr>
          <w:rFonts w:ascii="Times New Roman" w:eastAsia="Calibri" w:hAnsi="Times New Roman" w:cs="Times New Roman"/>
          <w:sz w:val="24"/>
          <w:szCs w:val="24"/>
        </w:rPr>
        <w:t>a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>. Roditelji nadalje ostvaruju subvencije u slučaju da su korisnici dječjeg doplatka, socijaln</w:t>
      </w:r>
      <w:r w:rsidR="00D63D39">
        <w:rPr>
          <w:rFonts w:ascii="Times New Roman" w:eastAsia="Calibri" w:hAnsi="Times New Roman" w:cs="Times New Roman"/>
          <w:sz w:val="24"/>
          <w:szCs w:val="24"/>
        </w:rPr>
        <w:t xml:space="preserve">e pomoći, za drugo dijete itd. </w:t>
      </w:r>
      <w:r w:rsidR="00E60212">
        <w:rPr>
          <w:rFonts w:ascii="Times New Roman" w:eastAsia="Calibri" w:hAnsi="Times New Roman" w:cs="Times New Roman"/>
          <w:sz w:val="24"/>
          <w:szCs w:val="24"/>
        </w:rPr>
        <w:t>p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>rema socijalnom programu Gr</w:t>
      </w:r>
      <w:r w:rsidR="004218A7">
        <w:rPr>
          <w:rFonts w:ascii="Times New Roman" w:eastAsia="Calibri" w:hAnsi="Times New Roman" w:cs="Times New Roman"/>
          <w:sz w:val="24"/>
          <w:szCs w:val="24"/>
        </w:rPr>
        <w:t>ada Vodnjana-Dignan</w:t>
      </w:r>
      <w:r w:rsidR="00D16084">
        <w:rPr>
          <w:rFonts w:ascii="Times New Roman" w:eastAsia="Calibri" w:hAnsi="Times New Roman" w:cs="Times New Roman"/>
          <w:sz w:val="24"/>
          <w:szCs w:val="24"/>
        </w:rPr>
        <w:t>o</w:t>
      </w:r>
      <w:r w:rsidR="004218A7">
        <w:rPr>
          <w:rFonts w:ascii="Times New Roman" w:eastAsia="Calibri" w:hAnsi="Times New Roman" w:cs="Times New Roman"/>
          <w:sz w:val="24"/>
          <w:szCs w:val="24"/>
        </w:rPr>
        <w:t>.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Odlu</w:t>
      </w:r>
      <w:r w:rsidR="00E60212">
        <w:rPr>
          <w:rFonts w:ascii="Times New Roman" w:eastAsia="Calibri" w:hAnsi="Times New Roman" w:cs="Times New Roman"/>
          <w:sz w:val="24"/>
          <w:szCs w:val="24"/>
        </w:rPr>
        <w:t xml:space="preserve">kama Upravnog vijeća ustanove </w:t>
      </w:r>
      <w:r w:rsidR="00382A7E" w:rsidRPr="006511FF">
        <w:rPr>
          <w:rFonts w:ascii="Times New Roman" w:eastAsia="Calibri" w:hAnsi="Times New Roman" w:cs="Times New Roman"/>
          <w:sz w:val="24"/>
          <w:szCs w:val="24"/>
        </w:rPr>
        <w:t>oslobađa</w:t>
      </w:r>
      <w:r w:rsidR="00E60212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4218A7">
        <w:rPr>
          <w:rFonts w:ascii="Times New Roman" w:eastAsia="Calibri" w:hAnsi="Times New Roman" w:cs="Times New Roman"/>
          <w:sz w:val="24"/>
          <w:szCs w:val="24"/>
        </w:rPr>
        <w:t xml:space="preserve"> korisnika usluge</w:t>
      </w:r>
      <w:r w:rsidR="00382A7E">
        <w:rPr>
          <w:rFonts w:ascii="Times New Roman" w:eastAsia="Calibri" w:hAnsi="Times New Roman" w:cs="Times New Roman"/>
          <w:sz w:val="24"/>
          <w:szCs w:val="24"/>
        </w:rPr>
        <w:t xml:space="preserve"> plaćanja pune mjesečne cijene programa</w:t>
      </w:r>
      <w:r w:rsidR="00382A7E" w:rsidRPr="006511FF">
        <w:rPr>
          <w:rFonts w:ascii="Times New Roman" w:eastAsia="Calibri" w:hAnsi="Times New Roman" w:cs="Times New Roman"/>
          <w:sz w:val="24"/>
          <w:szCs w:val="24"/>
        </w:rPr>
        <w:t xml:space="preserve"> ako je dijete</w:t>
      </w:r>
      <w:r w:rsidR="00C5519B">
        <w:rPr>
          <w:rFonts w:ascii="Times New Roman" w:eastAsia="Calibri" w:hAnsi="Times New Roman" w:cs="Times New Roman"/>
          <w:sz w:val="24"/>
          <w:szCs w:val="24"/>
        </w:rPr>
        <w:t xml:space="preserve"> na bolovanju duže od 30 dana.</w:t>
      </w:r>
    </w:p>
    <w:p w:rsidR="004D02D2" w:rsidRPr="006511FF" w:rsidRDefault="004D02D2" w:rsidP="006511FF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1FF" w:rsidRPr="006511FF" w:rsidRDefault="004D02D2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  <w:t>Kroz adekvatne sadržaje iz područ</w:t>
      </w:r>
      <w:r w:rsidR="002F548A">
        <w:rPr>
          <w:rFonts w:ascii="Times New Roman" w:hAnsi="Times New Roman" w:cs="Times New Roman"/>
          <w:sz w:val="24"/>
          <w:szCs w:val="24"/>
        </w:rPr>
        <w:t>ja zdravstvenog odgoja nastoji se</w:t>
      </w:r>
      <w:r w:rsidRPr="006511FF">
        <w:rPr>
          <w:rFonts w:ascii="Times New Roman" w:hAnsi="Times New Roman" w:cs="Times New Roman"/>
          <w:sz w:val="24"/>
          <w:szCs w:val="24"/>
        </w:rPr>
        <w:t xml:space="preserve"> već u najranijoj dobi utjecati na pozitivne stavove prema zdravlju, prehrani, higijeni, te svim onim faktorima koji posredno i neposredno, mogu utjecati na djetetov fizički i psihički razvoj.</w:t>
      </w:r>
    </w:p>
    <w:p w:rsidR="006511FF" w:rsidRPr="006511FF" w:rsidRDefault="0028658C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48A">
        <w:rPr>
          <w:rFonts w:ascii="Times New Roman" w:hAnsi="Times New Roman" w:cs="Times New Roman"/>
          <w:sz w:val="24"/>
          <w:szCs w:val="24"/>
        </w:rPr>
        <w:t>Provode se</w:t>
      </w:r>
      <w:r w:rsidR="006511FF" w:rsidRPr="006511FF">
        <w:rPr>
          <w:rFonts w:ascii="Times New Roman" w:hAnsi="Times New Roman" w:cs="Times New Roman"/>
          <w:sz w:val="24"/>
          <w:szCs w:val="24"/>
        </w:rPr>
        <w:t xml:space="preserve"> mjere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sigurnosno-zaštitnog i preventivnog programa i protokola kod sumnje </w:t>
      </w:r>
      <w:r w:rsidR="004E10C2">
        <w:rPr>
          <w:rFonts w:ascii="Times New Roman" w:hAnsi="Times New Roman" w:cs="Times New Roman"/>
          <w:sz w:val="24"/>
          <w:szCs w:val="24"/>
        </w:rPr>
        <w:t xml:space="preserve">na </w:t>
      </w:r>
      <w:r w:rsidR="004D02D2" w:rsidRPr="006511FF">
        <w:rPr>
          <w:rFonts w:ascii="Times New Roman" w:hAnsi="Times New Roman" w:cs="Times New Roman"/>
          <w:sz w:val="24"/>
          <w:szCs w:val="24"/>
        </w:rPr>
        <w:t>Covid-19</w:t>
      </w:r>
      <w:r w:rsidR="00C24822" w:rsidRPr="006511FF">
        <w:rPr>
          <w:rFonts w:ascii="Times New Roman" w:hAnsi="Times New Roman" w:cs="Times New Roman"/>
          <w:sz w:val="24"/>
          <w:szCs w:val="24"/>
        </w:rPr>
        <w:t xml:space="preserve">,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u skladu s preporukama i </w:t>
      </w:r>
      <w:r w:rsidR="00AC0719">
        <w:rPr>
          <w:rFonts w:ascii="Times New Roman" w:hAnsi="Times New Roman" w:cs="Times New Roman"/>
          <w:sz w:val="24"/>
          <w:szCs w:val="24"/>
        </w:rPr>
        <w:t xml:space="preserve"> prema </w:t>
      </w:r>
      <w:r w:rsidR="004D02D2" w:rsidRPr="006511FF">
        <w:rPr>
          <w:rFonts w:ascii="Times New Roman" w:hAnsi="Times New Roman" w:cs="Times New Roman"/>
          <w:sz w:val="24"/>
          <w:szCs w:val="24"/>
        </w:rPr>
        <w:t>naputku ZZJZ</w:t>
      </w:r>
      <w:r w:rsidR="002F548A">
        <w:rPr>
          <w:rFonts w:ascii="Times New Roman" w:hAnsi="Times New Roman" w:cs="Times New Roman"/>
          <w:sz w:val="24"/>
          <w:szCs w:val="24"/>
        </w:rPr>
        <w:t xml:space="preserve"> te se</w:t>
      </w:r>
      <w:r w:rsidR="00351236">
        <w:rPr>
          <w:rFonts w:ascii="Times New Roman" w:hAnsi="Times New Roman" w:cs="Times New Roman"/>
          <w:sz w:val="24"/>
          <w:szCs w:val="24"/>
        </w:rPr>
        <w:t xml:space="preserve"> također</w:t>
      </w:r>
      <w:r w:rsidR="002F548A">
        <w:rPr>
          <w:rFonts w:ascii="Times New Roman" w:hAnsi="Times New Roman" w:cs="Times New Roman"/>
          <w:sz w:val="24"/>
          <w:szCs w:val="24"/>
        </w:rPr>
        <w:t xml:space="preserve"> redovito provode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mjere HACCP sustava</w:t>
      </w:r>
      <w:r w:rsidR="006511FF" w:rsidRPr="006511FF">
        <w:rPr>
          <w:rFonts w:ascii="Times New Roman" w:hAnsi="Times New Roman" w:cs="Times New Roman"/>
          <w:sz w:val="24"/>
          <w:szCs w:val="24"/>
        </w:rPr>
        <w:t>.</w:t>
      </w:r>
    </w:p>
    <w:p w:rsidR="009D77AF" w:rsidRPr="006511FF" w:rsidRDefault="004218A7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1FF" w:rsidRPr="006511FF">
        <w:rPr>
          <w:rFonts w:ascii="Times New Roman" w:hAnsi="Times New Roman" w:cs="Times New Roman"/>
          <w:sz w:val="24"/>
          <w:szCs w:val="24"/>
        </w:rPr>
        <w:t>U skladu s prehrambenim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standardima djece u predškolskim ustanovama te specifičnim prehrambenim potrebama</w:t>
      </w:r>
      <w:r w:rsidR="002F548A">
        <w:rPr>
          <w:rFonts w:ascii="Times New Roman" w:hAnsi="Times New Roman" w:cs="Times New Roman"/>
          <w:sz w:val="24"/>
          <w:szCs w:val="24"/>
        </w:rPr>
        <w:t xml:space="preserve"> k</w:t>
      </w:r>
      <w:r w:rsidR="004D02D2" w:rsidRPr="006511FF">
        <w:rPr>
          <w:rFonts w:ascii="Times New Roman" w:hAnsi="Times New Roman" w:cs="Times New Roman"/>
          <w:sz w:val="24"/>
          <w:szCs w:val="24"/>
        </w:rPr>
        <w:t>ontinuirano</w:t>
      </w:r>
      <w:r w:rsidR="002F548A">
        <w:rPr>
          <w:rFonts w:ascii="Times New Roman" w:hAnsi="Times New Roman" w:cs="Times New Roman"/>
          <w:sz w:val="24"/>
          <w:szCs w:val="24"/>
        </w:rPr>
        <w:t xml:space="preserve"> se prate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i </w:t>
      </w:r>
      <w:r w:rsidR="002F548A">
        <w:rPr>
          <w:rFonts w:ascii="Times New Roman" w:hAnsi="Times New Roman" w:cs="Times New Roman"/>
          <w:sz w:val="24"/>
          <w:szCs w:val="24"/>
        </w:rPr>
        <w:t>unapređuju</w:t>
      </w:r>
      <w:r w:rsidR="00BA3FAD">
        <w:rPr>
          <w:rFonts w:ascii="Times New Roman" w:hAnsi="Times New Roman" w:cs="Times New Roman"/>
          <w:sz w:val="24"/>
          <w:szCs w:val="24"/>
        </w:rPr>
        <w:t xml:space="preserve"> prehrambene navike. Tjekom cijele godine potiču se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sportske aktivnosti djece na</w:t>
      </w:r>
      <w:r w:rsidR="00BA3FAD">
        <w:rPr>
          <w:rFonts w:ascii="Times New Roman" w:hAnsi="Times New Roman" w:cs="Times New Roman"/>
          <w:sz w:val="24"/>
          <w:szCs w:val="24"/>
        </w:rPr>
        <w:t xml:space="preserve"> otvorenom,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usavršavanje motoričkih sposobnosti</w:t>
      </w:r>
      <w:r w:rsidR="00C24822" w:rsidRPr="006511FF">
        <w:rPr>
          <w:rFonts w:ascii="Times New Roman" w:hAnsi="Times New Roman" w:cs="Times New Roman"/>
          <w:sz w:val="24"/>
          <w:szCs w:val="24"/>
        </w:rPr>
        <w:t>,</w:t>
      </w:r>
      <w:r w:rsidR="00BA3FAD">
        <w:rPr>
          <w:rFonts w:ascii="Times New Roman" w:hAnsi="Times New Roman" w:cs="Times New Roman"/>
          <w:sz w:val="24"/>
          <w:szCs w:val="24"/>
        </w:rPr>
        <w:t xml:space="preserve"> te ekološka svijest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kod djece</w:t>
      </w:r>
      <w:r w:rsidR="00C24822" w:rsidRPr="006511FF">
        <w:rPr>
          <w:rFonts w:ascii="Times New Roman" w:hAnsi="Times New Roman" w:cs="Times New Roman"/>
          <w:sz w:val="24"/>
          <w:szCs w:val="24"/>
        </w:rPr>
        <w:t>.</w:t>
      </w:r>
      <w:r w:rsidR="00BA3FAD">
        <w:rPr>
          <w:rFonts w:ascii="Times New Roman" w:hAnsi="Times New Roman" w:cs="Times New Roman"/>
          <w:sz w:val="24"/>
          <w:szCs w:val="24"/>
        </w:rPr>
        <w:t xml:space="preserve"> </w:t>
      </w:r>
      <w:r w:rsidR="00C24822" w:rsidRPr="006511FF">
        <w:rPr>
          <w:rFonts w:ascii="Times New Roman" w:hAnsi="Times New Roman" w:cs="Times New Roman"/>
          <w:sz w:val="24"/>
          <w:szCs w:val="24"/>
        </w:rPr>
        <w:t>S</w:t>
      </w:r>
      <w:r w:rsidR="009D77AF" w:rsidRPr="006511FF">
        <w:rPr>
          <w:rFonts w:ascii="Times New Roman" w:hAnsi="Times New Roman" w:cs="Times New Roman"/>
          <w:sz w:val="24"/>
          <w:szCs w:val="24"/>
        </w:rPr>
        <w:t>anitarno</w:t>
      </w:r>
      <w:r w:rsidR="00BA3FAD">
        <w:rPr>
          <w:rFonts w:ascii="Times New Roman" w:hAnsi="Times New Roman" w:cs="Times New Roman"/>
          <w:sz w:val="24"/>
          <w:szCs w:val="24"/>
        </w:rPr>
        <w:t xml:space="preserve">-higijensko održavanje vrtića </w:t>
      </w:r>
      <w:r w:rsidR="009D77AF" w:rsidRPr="006511FF">
        <w:rPr>
          <w:rFonts w:ascii="Times New Roman" w:hAnsi="Times New Roman" w:cs="Times New Roman"/>
          <w:sz w:val="24"/>
          <w:szCs w:val="24"/>
        </w:rPr>
        <w:t>nadzire zdravstvena voditeljica</w:t>
      </w:r>
      <w:r w:rsidR="006511FF" w:rsidRPr="006511FF">
        <w:rPr>
          <w:rFonts w:ascii="Times New Roman" w:hAnsi="Times New Roman" w:cs="Times New Roman"/>
          <w:sz w:val="24"/>
          <w:szCs w:val="24"/>
        </w:rPr>
        <w:t xml:space="preserve"> u suradnji s </w:t>
      </w:r>
      <w:r w:rsidR="009D77AF" w:rsidRPr="006511FF">
        <w:rPr>
          <w:rFonts w:ascii="Times New Roman" w:hAnsi="Times New Roman" w:cs="Times New Roman"/>
          <w:sz w:val="24"/>
          <w:szCs w:val="24"/>
        </w:rPr>
        <w:t>Zavod</w:t>
      </w:r>
      <w:r w:rsidR="006511FF" w:rsidRPr="006511FF">
        <w:rPr>
          <w:rFonts w:ascii="Times New Roman" w:hAnsi="Times New Roman" w:cs="Times New Roman"/>
          <w:sz w:val="24"/>
          <w:szCs w:val="24"/>
        </w:rPr>
        <w:t>om</w:t>
      </w:r>
      <w:r w:rsidR="009D77AF" w:rsidRPr="006511FF">
        <w:rPr>
          <w:rFonts w:ascii="Times New Roman" w:hAnsi="Times New Roman" w:cs="Times New Roman"/>
          <w:sz w:val="24"/>
          <w:szCs w:val="24"/>
        </w:rPr>
        <w:t xml:space="preserve"> za javno zdravstvo Istarske županije</w:t>
      </w:r>
      <w:r w:rsidR="006511FF" w:rsidRPr="006511FF">
        <w:rPr>
          <w:rFonts w:ascii="Times New Roman" w:hAnsi="Times New Roman" w:cs="Times New Roman"/>
          <w:sz w:val="24"/>
          <w:szCs w:val="24"/>
        </w:rPr>
        <w:t>.</w:t>
      </w:r>
    </w:p>
    <w:p w:rsidR="009D77AF" w:rsidRPr="006511FF" w:rsidRDefault="009D77AF" w:rsidP="006511FF">
      <w:pPr>
        <w:suppressAutoHyphens/>
        <w:autoSpaceDN w:val="0"/>
        <w:spacing w:line="360" w:lineRule="auto"/>
        <w:ind w:left="108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BA3FAD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ab/>
      </w: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>U pedagoškoj 202</w:t>
      </w:r>
      <w:r w:rsidR="00F97F53">
        <w:rPr>
          <w:rFonts w:ascii="Times New Roman" w:hAnsi="Times New Roman" w:cs="Times New Roman"/>
          <w:sz w:val="24"/>
          <w:szCs w:val="24"/>
        </w:rPr>
        <w:t>2</w:t>
      </w:r>
      <w:r w:rsidR="004D02D2" w:rsidRPr="006511FF">
        <w:rPr>
          <w:rFonts w:ascii="Times New Roman" w:hAnsi="Times New Roman" w:cs="Times New Roman"/>
          <w:sz w:val="24"/>
          <w:szCs w:val="24"/>
        </w:rPr>
        <w:t>./202</w:t>
      </w:r>
      <w:r w:rsidR="00F97F53">
        <w:rPr>
          <w:rFonts w:ascii="Times New Roman" w:hAnsi="Times New Roman" w:cs="Times New Roman"/>
          <w:sz w:val="24"/>
          <w:szCs w:val="24"/>
        </w:rPr>
        <w:t>3</w:t>
      </w:r>
      <w:r w:rsidR="004D02D2" w:rsidRPr="006511FF">
        <w:rPr>
          <w:rFonts w:ascii="Times New Roman" w:hAnsi="Times New Roman" w:cs="Times New Roman"/>
          <w:sz w:val="24"/>
          <w:szCs w:val="24"/>
        </w:rPr>
        <w:t>. godini u D.V.-S.I. Petar Pan Vodnjan-Dignano svi programi ostvarivat</w:t>
      </w:r>
      <w:r w:rsidR="00BA3FAD">
        <w:rPr>
          <w:rFonts w:ascii="Times New Roman" w:hAnsi="Times New Roman" w:cs="Times New Roman"/>
          <w:sz w:val="24"/>
          <w:szCs w:val="24"/>
        </w:rPr>
        <w:t>i</w:t>
      </w:r>
      <w:r w:rsidR="00662954">
        <w:rPr>
          <w:rFonts w:ascii="Times New Roman" w:hAnsi="Times New Roman" w:cs="Times New Roman"/>
          <w:sz w:val="24"/>
          <w:szCs w:val="24"/>
        </w:rPr>
        <w:t xml:space="preserve"> će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sz w:val="24"/>
          <w:szCs w:val="24"/>
        </w:rPr>
        <w:t xml:space="preserve">odgojno-obrazovni rad </w:t>
      </w:r>
      <w:r w:rsidR="004D02D2" w:rsidRPr="006511FF">
        <w:rPr>
          <w:rFonts w:ascii="Times New Roman" w:hAnsi="Times New Roman" w:cs="Times New Roman"/>
          <w:sz w:val="24"/>
          <w:szCs w:val="24"/>
        </w:rPr>
        <w:t>kroz globalne sadržaje i aktivnosti, uskla</w:t>
      </w:r>
      <w:r w:rsidR="00662954">
        <w:rPr>
          <w:rFonts w:ascii="Times New Roman" w:hAnsi="Times New Roman" w:cs="Times New Roman"/>
          <w:sz w:val="24"/>
          <w:szCs w:val="24"/>
        </w:rPr>
        <w:t xml:space="preserve">đene s individualnim potrebama, </w:t>
      </w:r>
      <w:r w:rsidR="004D02D2" w:rsidRPr="006511FF">
        <w:rPr>
          <w:rFonts w:ascii="Times New Roman" w:hAnsi="Times New Roman" w:cs="Times New Roman"/>
          <w:sz w:val="24"/>
          <w:szCs w:val="24"/>
        </w:rPr>
        <w:t>razvojnim mogućnostima i interesima djece, a u odnosu na dobrobiti djece. Kroz različite aktivnosti poticat</w:t>
      </w:r>
      <w:r w:rsidR="00BA3FAD">
        <w:rPr>
          <w:rFonts w:ascii="Times New Roman" w:hAnsi="Times New Roman" w:cs="Times New Roman"/>
          <w:sz w:val="24"/>
          <w:szCs w:val="24"/>
        </w:rPr>
        <w:t>i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će se djecu da razvijaju sljedeće kompetencije: komunikacija na materinskom jeziku, elementarnu komunikaciju na stranim jezicima, matematičke kompetencije i osnovne kompetencije u prirodoslovlju i tehnologiji, digitalne</w:t>
      </w:r>
      <w:r w:rsidR="00BA3FAD">
        <w:rPr>
          <w:rFonts w:ascii="Times New Roman" w:hAnsi="Times New Roman" w:cs="Times New Roman"/>
          <w:sz w:val="24"/>
          <w:szCs w:val="24"/>
        </w:rPr>
        <w:t xml:space="preserve"> kompetencije,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socijalne i građanske kompetencije, inicijativnost i poduzetništvo, kulturnu svijest i izražavanje te motoričke kompetencije primjerene dobi. </w:t>
      </w:r>
    </w:p>
    <w:p w:rsidR="004D02D2" w:rsidRPr="006511FF" w:rsidRDefault="004D02D2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Načela na koja je stavljen naglasak prilikom planiranja i organizi</w:t>
      </w:r>
      <w:r w:rsidR="009E4FCB">
        <w:rPr>
          <w:rFonts w:ascii="Times New Roman" w:hAnsi="Times New Roman" w:cs="Times New Roman"/>
          <w:sz w:val="24"/>
          <w:szCs w:val="24"/>
        </w:rPr>
        <w:t>ranja odgojno-obrazovnog rada su</w:t>
      </w:r>
      <w:r w:rsidRPr="006511FF">
        <w:rPr>
          <w:rFonts w:ascii="Times New Roman" w:hAnsi="Times New Roman" w:cs="Times New Roman"/>
          <w:sz w:val="24"/>
          <w:szCs w:val="24"/>
        </w:rPr>
        <w:t xml:space="preserve"> otvorenost za kontinuirano učenje i spremnost na unapređivanje prakse.</w:t>
      </w:r>
    </w:p>
    <w:p w:rsidR="002E100D" w:rsidRPr="006511FF" w:rsidRDefault="002E100D" w:rsidP="006511FF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D02D2" w:rsidRPr="006511FF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 xml:space="preserve">Tijekom pedagoške godine kontinuirano se provodi stručno usavršavanje s ciljem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stvaranj</w:t>
      </w:r>
      <w:r w:rsidRPr="006511FF">
        <w:rPr>
          <w:rFonts w:ascii="Times New Roman" w:hAnsi="Times New Roman" w:cs="Times New Roman"/>
          <w:sz w:val="24"/>
          <w:szCs w:val="24"/>
        </w:rPr>
        <w:t>a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uvjeta za permanentno stručno usavršavanje odgojitelja, stručnih suradnika i ostalih djelatnika.</w:t>
      </w:r>
    </w:p>
    <w:p w:rsidR="004D02D2" w:rsidRPr="006511FF" w:rsidRDefault="006511F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>U skladu s Nacionalnim kurikulumom za rani i predškols</w:t>
      </w:r>
      <w:r w:rsidR="00BA3FAD">
        <w:rPr>
          <w:rFonts w:ascii="Times New Roman" w:hAnsi="Times New Roman" w:cs="Times New Roman"/>
          <w:sz w:val="24"/>
          <w:szCs w:val="24"/>
        </w:rPr>
        <w:t>ki odgoj i obrazovanje provodi se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načelo otvorenosti za kontinuirano učenje i spremnost za unaprjeđenje prakse. </w:t>
      </w:r>
      <w:r w:rsidR="009D77AF" w:rsidRPr="006511FF">
        <w:rPr>
          <w:rFonts w:ascii="Times New Roman" w:hAnsi="Times New Roman" w:cs="Times New Roman"/>
          <w:sz w:val="24"/>
          <w:szCs w:val="24"/>
        </w:rPr>
        <w:t>Bitne zadaće su p</w:t>
      </w:r>
      <w:r w:rsidR="004D02D2" w:rsidRPr="006511FF">
        <w:rPr>
          <w:rFonts w:ascii="Times New Roman" w:hAnsi="Times New Roman" w:cs="Times New Roman"/>
          <w:sz w:val="24"/>
          <w:szCs w:val="24"/>
        </w:rPr>
        <w:t>oticanje na timski rad kroz refleksiju i samorefleksiju odgojno-obra</w:t>
      </w:r>
      <w:r w:rsidR="004F58A9">
        <w:rPr>
          <w:rFonts w:ascii="Times New Roman" w:hAnsi="Times New Roman" w:cs="Times New Roman"/>
          <w:sz w:val="24"/>
          <w:szCs w:val="24"/>
        </w:rPr>
        <w:t xml:space="preserve">zovnog rada, </w:t>
      </w:r>
      <w:r w:rsidR="009D77AF" w:rsidRPr="006511FF">
        <w:rPr>
          <w:rFonts w:ascii="Times New Roman" w:hAnsi="Times New Roman" w:cs="Times New Roman"/>
          <w:sz w:val="24"/>
          <w:szCs w:val="24"/>
        </w:rPr>
        <w:t>p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ermanentno obrazovanje i usavršavanje odgojitelja i stručnih suradnika </w:t>
      </w:r>
      <w:r w:rsidR="009D77AF" w:rsidRPr="006511FF">
        <w:rPr>
          <w:rFonts w:ascii="Times New Roman" w:hAnsi="Times New Roman" w:cs="Times New Roman"/>
          <w:sz w:val="24"/>
          <w:szCs w:val="24"/>
        </w:rPr>
        <w:t>.</w:t>
      </w:r>
    </w:p>
    <w:p w:rsidR="009D77AF" w:rsidRPr="006511FF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7AF" w:rsidRPr="006511FF" w:rsidRDefault="004D02D2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Stručno usavršavanje stručnih djelatnika organizira se kroz sljedeće oblike:</w:t>
      </w:r>
    </w:p>
    <w:p w:rsidR="004D02D2" w:rsidRPr="006511FF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>Na razini ustanove</w:t>
      </w:r>
      <w:r w:rsidR="00BA3FAD">
        <w:rPr>
          <w:rFonts w:ascii="Times New Roman" w:hAnsi="Times New Roman" w:cs="Times New Roman"/>
          <w:sz w:val="24"/>
          <w:szCs w:val="24"/>
        </w:rPr>
        <w:t xml:space="preserve">: </w:t>
      </w:r>
      <w:r w:rsidRPr="006511FF">
        <w:rPr>
          <w:rFonts w:ascii="Times New Roman" w:hAnsi="Times New Roman" w:cs="Times New Roman"/>
          <w:sz w:val="24"/>
          <w:szCs w:val="24"/>
        </w:rPr>
        <w:t>s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astanci članova stručnog </w:t>
      </w:r>
      <w:r w:rsidR="004D02D2" w:rsidRPr="006511FF">
        <w:rPr>
          <w:rFonts w:ascii="Times New Roman" w:hAnsi="Times New Roman" w:cs="Times New Roman"/>
          <w:color w:val="000000" w:themeColor="text1"/>
          <w:sz w:val="24"/>
          <w:szCs w:val="24"/>
        </w:rPr>
        <w:t>tima vrtić</w:t>
      </w:r>
      <w:r w:rsidR="00BA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(ravnateljica, </w:t>
      </w:r>
      <w:r w:rsidR="004D02D2" w:rsidRPr="006511FF">
        <w:rPr>
          <w:rFonts w:ascii="Times New Roman" w:hAnsi="Times New Roman" w:cs="Times New Roman"/>
          <w:color w:val="000000" w:themeColor="text1"/>
          <w:sz w:val="24"/>
          <w:szCs w:val="24"/>
        </w:rPr>
        <w:t>pedagoginja i zdravstvena voditeljica)</w:t>
      </w:r>
      <w:r w:rsidRPr="006511FF">
        <w:rPr>
          <w:rFonts w:ascii="Times New Roman" w:hAnsi="Times New Roman" w:cs="Times New Roman"/>
          <w:sz w:val="24"/>
          <w:szCs w:val="24"/>
        </w:rPr>
        <w:t>, s</w:t>
      </w:r>
      <w:r w:rsidR="004D02D2" w:rsidRPr="006511FF">
        <w:rPr>
          <w:rFonts w:ascii="Times New Roman" w:hAnsi="Times New Roman" w:cs="Times New Roman"/>
          <w:sz w:val="24"/>
          <w:szCs w:val="24"/>
        </w:rPr>
        <w:t>astanci članova stručne radne grupe (ravnateljica, pedagoginja, i zdravstvena voditeljica, odgojiteljice – predstavnice svih odjeljenja)</w:t>
      </w:r>
      <w:r w:rsidRPr="006511FF">
        <w:rPr>
          <w:rFonts w:ascii="Times New Roman" w:hAnsi="Times New Roman" w:cs="Times New Roman"/>
          <w:sz w:val="24"/>
          <w:szCs w:val="24"/>
        </w:rPr>
        <w:t>, s</w:t>
      </w:r>
      <w:r w:rsidR="004D02D2" w:rsidRPr="006511FF">
        <w:rPr>
          <w:rFonts w:ascii="Times New Roman" w:hAnsi="Times New Roman" w:cs="Times New Roman"/>
          <w:sz w:val="24"/>
          <w:szCs w:val="24"/>
        </w:rPr>
        <w:t>jednice Odgojiteljskog vijeća</w:t>
      </w:r>
      <w:r w:rsidRPr="006511FF">
        <w:rPr>
          <w:rFonts w:ascii="Times New Roman" w:hAnsi="Times New Roman" w:cs="Times New Roman"/>
          <w:sz w:val="24"/>
          <w:szCs w:val="24"/>
        </w:rPr>
        <w:t>, I</w:t>
      </w:r>
      <w:r w:rsidR="004D02D2" w:rsidRPr="006511FF">
        <w:rPr>
          <w:rFonts w:ascii="Times New Roman" w:hAnsi="Times New Roman" w:cs="Times New Roman"/>
          <w:sz w:val="24"/>
          <w:szCs w:val="24"/>
        </w:rPr>
        <w:t>nterni</w:t>
      </w:r>
      <w:r w:rsidRPr="006511FF">
        <w:rPr>
          <w:rFonts w:ascii="Times New Roman" w:hAnsi="Times New Roman" w:cs="Times New Roman"/>
          <w:sz w:val="24"/>
          <w:szCs w:val="24"/>
        </w:rPr>
        <w:t>h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stručni</w:t>
      </w:r>
      <w:r w:rsidRPr="006511FF">
        <w:rPr>
          <w:rFonts w:ascii="Times New Roman" w:hAnsi="Times New Roman" w:cs="Times New Roman"/>
          <w:sz w:val="24"/>
          <w:szCs w:val="24"/>
        </w:rPr>
        <w:t>h aktiva, r</w:t>
      </w:r>
      <w:r w:rsidR="004D02D2" w:rsidRPr="006511FF">
        <w:rPr>
          <w:rFonts w:ascii="Times New Roman" w:hAnsi="Times New Roman" w:cs="Times New Roman"/>
          <w:sz w:val="24"/>
          <w:szCs w:val="24"/>
        </w:rPr>
        <w:t>adni sastanci po objektima</w:t>
      </w:r>
      <w:r w:rsidRPr="006511FF">
        <w:rPr>
          <w:rFonts w:ascii="Times New Roman" w:hAnsi="Times New Roman" w:cs="Times New Roman"/>
          <w:sz w:val="24"/>
          <w:szCs w:val="24"/>
        </w:rPr>
        <w:t xml:space="preserve"> i s</w:t>
      </w:r>
      <w:r w:rsidR="004D02D2" w:rsidRPr="006511FF">
        <w:rPr>
          <w:rFonts w:ascii="Times New Roman" w:hAnsi="Times New Roman" w:cs="Times New Roman"/>
          <w:sz w:val="24"/>
          <w:szCs w:val="24"/>
        </w:rPr>
        <w:t>astanci radnih grupa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Pr="006511FF" w:rsidRDefault="006511FF" w:rsidP="006511FF">
      <w:pPr>
        <w:tabs>
          <w:tab w:val="left" w:pos="14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>Izvan ustanove</w:t>
      </w:r>
      <w:r w:rsidR="009D77AF" w:rsidRPr="006511FF">
        <w:rPr>
          <w:rFonts w:ascii="Times New Roman" w:hAnsi="Times New Roman" w:cs="Times New Roman"/>
          <w:sz w:val="24"/>
          <w:szCs w:val="24"/>
        </w:rPr>
        <w:t>: i</w:t>
      </w:r>
      <w:r w:rsidR="004D02D2" w:rsidRPr="006511FF">
        <w:rPr>
          <w:rFonts w:ascii="Times New Roman" w:hAnsi="Times New Roman" w:cs="Times New Roman"/>
          <w:sz w:val="24"/>
          <w:szCs w:val="24"/>
        </w:rPr>
        <w:t>ndividualno usavršavanje prem</w:t>
      </w:r>
      <w:r w:rsidR="00BA3FAD">
        <w:rPr>
          <w:rFonts w:ascii="Times New Roman" w:hAnsi="Times New Roman" w:cs="Times New Roman"/>
          <w:sz w:val="24"/>
          <w:szCs w:val="24"/>
        </w:rPr>
        <w:t xml:space="preserve">a interesima pojedinca – </w:t>
      </w:r>
      <w:r w:rsidR="00BA3FAD" w:rsidRPr="006511FF">
        <w:rPr>
          <w:rFonts w:ascii="Times New Roman" w:hAnsi="Times New Roman" w:cs="Times New Roman"/>
          <w:sz w:val="24"/>
          <w:szCs w:val="24"/>
        </w:rPr>
        <w:t>Agencije za odgoj i obrazovanje</w:t>
      </w:r>
      <w:r w:rsidR="00BA3FAD">
        <w:rPr>
          <w:rFonts w:ascii="Times New Roman" w:hAnsi="Times New Roman" w:cs="Times New Roman"/>
          <w:sz w:val="24"/>
          <w:szCs w:val="24"/>
        </w:rPr>
        <w:t>,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I</w:t>
      </w:r>
      <w:r w:rsidR="00BA3FAD">
        <w:rPr>
          <w:rFonts w:ascii="Times New Roman" w:hAnsi="Times New Roman" w:cs="Times New Roman"/>
          <w:sz w:val="24"/>
          <w:szCs w:val="24"/>
        </w:rPr>
        <w:t>starske županije</w:t>
      </w:r>
      <w:r w:rsidR="002A1EA4">
        <w:rPr>
          <w:rFonts w:ascii="Times New Roman" w:hAnsi="Times New Roman" w:cs="Times New Roman"/>
          <w:sz w:val="24"/>
          <w:szCs w:val="24"/>
        </w:rPr>
        <w:t xml:space="preserve">, </w:t>
      </w:r>
      <w:r w:rsidR="002A1EA4" w:rsidRPr="006511FF">
        <w:rPr>
          <w:rFonts w:ascii="Times New Roman" w:hAnsi="Times New Roman" w:cs="Times New Roman"/>
          <w:sz w:val="24"/>
          <w:szCs w:val="24"/>
        </w:rPr>
        <w:t>Talijanske Unije</w:t>
      </w:r>
      <w:r w:rsidR="002A1EA4">
        <w:rPr>
          <w:rFonts w:ascii="Times New Roman" w:hAnsi="Times New Roman" w:cs="Times New Roman"/>
          <w:sz w:val="24"/>
          <w:szCs w:val="24"/>
        </w:rPr>
        <w:t>, UPT,</w:t>
      </w:r>
      <w:r w:rsidR="009D77AF" w:rsidRPr="006511FF">
        <w:rPr>
          <w:rFonts w:ascii="Times New Roman" w:hAnsi="Times New Roman" w:cs="Times New Roman"/>
          <w:sz w:val="24"/>
          <w:szCs w:val="24"/>
        </w:rPr>
        <w:t xml:space="preserve"> s</w:t>
      </w:r>
      <w:r w:rsidR="004D02D2" w:rsidRPr="006511FF">
        <w:rPr>
          <w:rFonts w:ascii="Times New Roman" w:hAnsi="Times New Roman" w:cs="Times New Roman"/>
          <w:sz w:val="24"/>
          <w:szCs w:val="24"/>
        </w:rPr>
        <w:t>tručna literatura i časopisi</w:t>
      </w:r>
      <w:r w:rsidR="009D77AF"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Default="004D02D2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 xml:space="preserve">Odgojitelji i stručni suradnici dužni su sudjelovati na stručnim skupovima i seminarima u organizaciji Ministarstva znanosti i obrazovanja, Agencije za odgoj i obrazovanje te Talijanske Unije i UPT. </w:t>
      </w:r>
    </w:p>
    <w:p w:rsidR="006511FF" w:rsidRPr="006511FF" w:rsidRDefault="006511F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02D2" w:rsidRPr="006511FF" w:rsidRDefault="009D77AF" w:rsidP="00D41415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0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Suradnja s roditeljima provodi se u cilju razvijanja partnerskih odnosa odgojitelja i roditelja kroz prezentacije rada vrtića i pružanje podrške roditeljima u ostvarivanju roditeljske uloge. </w:t>
      </w:r>
      <w:r w:rsidR="002A1EA4">
        <w:rPr>
          <w:rFonts w:ascii="Times New Roman" w:hAnsi="Times New Roman" w:cs="Times New Roman"/>
          <w:bCs/>
          <w:sz w:val="24"/>
          <w:szCs w:val="24"/>
        </w:rPr>
        <w:t>Bitna zadaća je</w:t>
      </w:r>
      <w:r w:rsidRPr="006511FF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4D02D2" w:rsidRPr="006511FF">
        <w:rPr>
          <w:rFonts w:ascii="Times New Roman" w:hAnsi="Times New Roman" w:cs="Times New Roman"/>
          <w:sz w:val="24"/>
          <w:szCs w:val="24"/>
        </w:rPr>
        <w:t>azvijanje partnerstva vrtića s roditeljima kroz uključivanje roditelja u neposredan odgojno – obrazovni rad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:rsidR="00263E43" w:rsidRDefault="00D500C4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44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</w:t>
      </w:r>
      <w:r w:rsidR="004D02D2" w:rsidRPr="006511FF">
        <w:rPr>
          <w:rFonts w:ascii="Times New Roman" w:hAnsi="Times New Roman" w:cs="Times New Roman"/>
          <w:sz w:val="24"/>
          <w:szCs w:val="24"/>
        </w:rPr>
        <w:t>valitetna i kontinuirana sura</w:t>
      </w:r>
      <w:r w:rsidR="002A1EA4">
        <w:rPr>
          <w:rFonts w:ascii="Times New Roman" w:hAnsi="Times New Roman" w:cs="Times New Roman"/>
          <w:sz w:val="24"/>
          <w:szCs w:val="24"/>
        </w:rPr>
        <w:t>dnja s vanjskim čimbenicima provodi se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sz w:val="24"/>
          <w:szCs w:val="24"/>
        </w:rPr>
        <w:t xml:space="preserve">s ciljem </w:t>
      </w:r>
      <w:r w:rsidR="004D02D2" w:rsidRPr="006511FF">
        <w:rPr>
          <w:rFonts w:ascii="Times New Roman" w:hAnsi="Times New Roman" w:cs="Times New Roman"/>
          <w:sz w:val="24"/>
          <w:szCs w:val="24"/>
        </w:rPr>
        <w:t>podizanja kvalitete odgojno-obrazovnog rada te unapređenja stručne, kulturne i javne djelatnosti. U suradnji s d</w:t>
      </w:r>
      <w:r w:rsidR="002A1EA4">
        <w:rPr>
          <w:rFonts w:ascii="Times New Roman" w:hAnsi="Times New Roman" w:cs="Times New Roman"/>
          <w:sz w:val="24"/>
          <w:szCs w:val="24"/>
        </w:rPr>
        <w:t>ruštvenim čimbenicima obogaćuje</w:t>
      </w:r>
      <w:r w:rsidR="00263E43">
        <w:rPr>
          <w:rFonts w:ascii="Times New Roman" w:hAnsi="Times New Roman" w:cs="Times New Roman"/>
          <w:sz w:val="24"/>
          <w:szCs w:val="24"/>
        </w:rPr>
        <w:t xml:space="preserve"> se</w:t>
      </w:r>
      <w:r w:rsidR="004F27CF">
        <w:rPr>
          <w:rFonts w:ascii="Times New Roman" w:hAnsi="Times New Roman" w:cs="Times New Roman"/>
          <w:sz w:val="24"/>
          <w:szCs w:val="24"/>
        </w:rPr>
        <w:t xml:space="preserve"> i unapređuje </w:t>
      </w:r>
      <w:r w:rsidR="00263E43">
        <w:rPr>
          <w:rFonts w:ascii="Times New Roman" w:hAnsi="Times New Roman" w:cs="Times New Roman"/>
          <w:sz w:val="24"/>
          <w:szCs w:val="24"/>
        </w:rPr>
        <w:t>k</w:t>
      </w:r>
      <w:r w:rsidR="004D02D2" w:rsidRPr="006511FF">
        <w:rPr>
          <w:rFonts w:ascii="Times New Roman" w:hAnsi="Times New Roman" w:cs="Times New Roman"/>
          <w:sz w:val="24"/>
          <w:szCs w:val="24"/>
        </w:rPr>
        <w:t>valiteta</w:t>
      </w:r>
      <w:r w:rsidR="004F27CF">
        <w:rPr>
          <w:rFonts w:ascii="Times New Roman" w:hAnsi="Times New Roman" w:cs="Times New Roman"/>
          <w:sz w:val="24"/>
          <w:szCs w:val="24"/>
        </w:rPr>
        <w:t xml:space="preserve"> odgojno-obrazovnog rada, stvaraju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se različi</w:t>
      </w:r>
      <w:r w:rsidR="004F27CF">
        <w:rPr>
          <w:rFonts w:ascii="Times New Roman" w:hAnsi="Times New Roman" w:cs="Times New Roman"/>
          <w:sz w:val="24"/>
          <w:szCs w:val="24"/>
        </w:rPr>
        <w:t>te prilike za učenje, proširuju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se</w:t>
      </w:r>
      <w:r w:rsidR="004F27CF">
        <w:rPr>
          <w:rFonts w:ascii="Times New Roman" w:hAnsi="Times New Roman" w:cs="Times New Roman"/>
          <w:sz w:val="24"/>
          <w:szCs w:val="24"/>
        </w:rPr>
        <w:t xml:space="preserve"> na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kurikulum s raznovrsnim sadržajima kulturnog, umjetničkog, zdravstvenog i sportskog života. </w:t>
      </w:r>
    </w:p>
    <w:p w:rsidR="004D02D2" w:rsidRPr="006511FF" w:rsidRDefault="00D500C4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Bitne zadaće su o</w:t>
      </w:r>
      <w:r w:rsidR="004D02D2" w:rsidRPr="006511FF">
        <w:rPr>
          <w:rFonts w:ascii="Times New Roman" w:hAnsi="Times New Roman" w:cs="Times New Roman"/>
          <w:sz w:val="24"/>
          <w:szCs w:val="24"/>
        </w:rPr>
        <w:t>bogatiti život djeteta u vrtiću različitim kulturno-umjetničkim doživljajima i događanjima, sportsko-rekreativnim programima, druženjima i susretima s drugom djecom i odraslima</w:t>
      </w:r>
      <w:r w:rsidRPr="006511FF">
        <w:rPr>
          <w:rFonts w:ascii="Times New Roman" w:hAnsi="Times New Roman" w:cs="Times New Roman"/>
          <w:sz w:val="24"/>
          <w:szCs w:val="24"/>
        </w:rPr>
        <w:t xml:space="preserve"> te r</w:t>
      </w:r>
      <w:r w:rsidR="004D02D2" w:rsidRPr="006511FF">
        <w:rPr>
          <w:rFonts w:ascii="Times New Roman" w:hAnsi="Times New Roman" w:cs="Times New Roman"/>
          <w:sz w:val="24"/>
          <w:szCs w:val="24"/>
        </w:rPr>
        <w:t>azmjena iskustava i usavršavanje s drugim odgojno-obrazovnim i inim ustanovama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Pr="006511FF" w:rsidRDefault="004D02D2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D2" w:rsidRPr="006511FF" w:rsidRDefault="00D500C4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Samorefleksija i v</w:t>
      </w:r>
      <w:r w:rsidR="004D02D2" w:rsidRPr="006511FF">
        <w:rPr>
          <w:rFonts w:ascii="Times New Roman" w:hAnsi="Times New Roman" w:cs="Times New Roman"/>
          <w:sz w:val="24"/>
          <w:szCs w:val="24"/>
        </w:rPr>
        <w:t>rednovanje programa provo</w:t>
      </w:r>
      <w:r w:rsidR="004F27CF">
        <w:rPr>
          <w:rFonts w:ascii="Times New Roman" w:hAnsi="Times New Roman" w:cs="Times New Roman"/>
          <w:sz w:val="24"/>
          <w:szCs w:val="24"/>
        </w:rPr>
        <w:t xml:space="preserve">di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se kontinuirano od strane ravnatelja, stručnih suradnika i odgojitelja na osnovu evaluacije procesa i rezultata analize pedagoške dokumentacije, dokumentacije djece kroz razvojne mape i sastanka radnih grupa. Cilj je unutarnja procjena kvalitete odgojno-obrazovnog rada u Vrtiću. </w:t>
      </w:r>
      <w:r w:rsidRPr="006511FF">
        <w:rPr>
          <w:rFonts w:ascii="Times New Roman" w:hAnsi="Times New Roman" w:cs="Times New Roman"/>
          <w:sz w:val="24"/>
          <w:szCs w:val="24"/>
        </w:rPr>
        <w:t>Bitne zadaće su d</w:t>
      </w:r>
      <w:r w:rsidR="004D02D2" w:rsidRPr="006511FF">
        <w:rPr>
          <w:rFonts w:ascii="Times New Roman" w:hAnsi="Times New Roman" w:cs="Times New Roman"/>
          <w:sz w:val="24"/>
          <w:szCs w:val="24"/>
        </w:rPr>
        <w:t>okumentiranje odgojno-obrazovnog rada te korištenje doku</w:t>
      </w:r>
      <w:r w:rsidR="004F27CF">
        <w:rPr>
          <w:rFonts w:ascii="Times New Roman" w:hAnsi="Times New Roman" w:cs="Times New Roman"/>
          <w:sz w:val="24"/>
          <w:szCs w:val="24"/>
        </w:rPr>
        <w:t>mentacije za kritičke rasprave,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evaluaciju</w:t>
      </w:r>
      <w:r w:rsidRPr="006511FF">
        <w:rPr>
          <w:rFonts w:ascii="Times New Roman" w:hAnsi="Times New Roman" w:cs="Times New Roman"/>
          <w:sz w:val="24"/>
          <w:szCs w:val="24"/>
        </w:rPr>
        <w:t xml:space="preserve"> i k</w:t>
      </w:r>
      <w:r w:rsidR="004D02D2" w:rsidRPr="006511FF">
        <w:rPr>
          <w:rFonts w:ascii="Times New Roman" w:hAnsi="Times New Roman" w:cs="Times New Roman"/>
          <w:sz w:val="24"/>
          <w:szCs w:val="24"/>
        </w:rPr>
        <w:t>ontinuirano vrednovanje ostvarivanja odgojno-obrazovnog rada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Pr="006511FF" w:rsidRDefault="004D02D2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D02D2" w:rsidRPr="00263E43" w:rsidRDefault="004D02D2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Godišnjim plano</w:t>
      </w:r>
      <w:r w:rsidR="00967705">
        <w:rPr>
          <w:rFonts w:ascii="Times New Roman" w:hAnsi="Times New Roman" w:cs="Times New Roman"/>
          <w:sz w:val="24"/>
          <w:szCs w:val="24"/>
        </w:rPr>
        <w:t>m</w:t>
      </w:r>
      <w:r w:rsidRPr="006511FF">
        <w:rPr>
          <w:rFonts w:ascii="Times New Roman" w:hAnsi="Times New Roman" w:cs="Times New Roman"/>
          <w:sz w:val="24"/>
          <w:szCs w:val="24"/>
        </w:rPr>
        <w:t xml:space="preserve"> i program</w:t>
      </w:r>
      <w:r w:rsidR="00967705">
        <w:rPr>
          <w:rFonts w:ascii="Times New Roman" w:hAnsi="Times New Roman" w:cs="Times New Roman"/>
          <w:sz w:val="24"/>
          <w:szCs w:val="24"/>
        </w:rPr>
        <w:t>om</w:t>
      </w:r>
      <w:r w:rsidRPr="006511FF">
        <w:rPr>
          <w:rFonts w:ascii="Times New Roman" w:hAnsi="Times New Roman" w:cs="Times New Roman"/>
          <w:sz w:val="24"/>
          <w:szCs w:val="24"/>
        </w:rPr>
        <w:t>, te izvješćima rada vrtića vidljiv je kontinuitet rada vrtića u promišljanju sadržaja i aktivnosti u radu s djecom. Sadrža</w:t>
      </w:r>
      <w:r w:rsidR="004F27CF">
        <w:rPr>
          <w:rFonts w:ascii="Times New Roman" w:hAnsi="Times New Roman" w:cs="Times New Roman"/>
          <w:sz w:val="24"/>
          <w:szCs w:val="24"/>
        </w:rPr>
        <w:t>ji i aktivnosti koje donosi</w:t>
      </w:r>
      <w:r w:rsidRPr="006511FF">
        <w:rPr>
          <w:rFonts w:ascii="Times New Roman" w:hAnsi="Times New Roman" w:cs="Times New Roman"/>
          <w:sz w:val="24"/>
          <w:szCs w:val="24"/>
        </w:rPr>
        <w:t xml:space="preserve"> plan i program slijede upravo iz godišnjeg izviješća i predstavljaju nastavak </w:t>
      </w:r>
      <w:r w:rsidR="004F58A9">
        <w:rPr>
          <w:rFonts w:ascii="Times New Roman" w:hAnsi="Times New Roman" w:cs="Times New Roman"/>
          <w:sz w:val="24"/>
          <w:szCs w:val="24"/>
        </w:rPr>
        <w:t>sustavnog rada na ciljevima koji su postavljeni kao bitni</w:t>
      </w:r>
      <w:r w:rsidRPr="006511FF">
        <w:rPr>
          <w:rFonts w:ascii="Times New Roman" w:hAnsi="Times New Roman" w:cs="Times New Roman"/>
          <w:sz w:val="24"/>
          <w:szCs w:val="24"/>
        </w:rPr>
        <w:t xml:space="preserve"> u radu s djecom. </w:t>
      </w:r>
      <w:r w:rsidRPr="00263E43">
        <w:rPr>
          <w:rFonts w:ascii="Times New Roman" w:hAnsi="Times New Roman" w:cs="Times New Roman"/>
          <w:sz w:val="24"/>
          <w:szCs w:val="24"/>
        </w:rPr>
        <w:t xml:space="preserve">U vrednovanju rada veliku ulogu imaju i konkretni materijali nastali u neposrednom radu s djecom (fotografije, audio i video zapisi, razvojne mape itd.). </w:t>
      </w:r>
    </w:p>
    <w:p w:rsidR="004D02D2" w:rsidRPr="006511FF" w:rsidRDefault="004D02D2" w:rsidP="006511FF">
      <w:pPr>
        <w:tabs>
          <w:tab w:val="left" w:pos="51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822" w:rsidRDefault="0003061D" w:rsidP="006511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F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</w:t>
      </w:r>
      <w:bookmarkStart w:id="1" w:name="_Toc426215013"/>
      <w:bookmarkStart w:id="2" w:name="_Toc523122566"/>
    </w:p>
    <w:p w:rsidR="00263E43" w:rsidRPr="006511FF" w:rsidRDefault="00263E43" w:rsidP="006511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3F" w:rsidRPr="006511FF" w:rsidRDefault="00C24822" w:rsidP="006511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FF">
        <w:rPr>
          <w:rFonts w:ascii="Times New Roman" w:hAnsi="Times New Roman" w:cs="Times New Roman"/>
          <w:bCs/>
          <w:sz w:val="24"/>
          <w:szCs w:val="24"/>
        </w:rPr>
        <w:t>U o</w:t>
      </w:r>
      <w:r w:rsidR="003A1F3F" w:rsidRPr="006511FF">
        <w:rPr>
          <w:rFonts w:ascii="Times New Roman" w:hAnsi="Times New Roman" w:cs="Times New Roman"/>
          <w:bCs/>
          <w:sz w:val="24"/>
          <w:szCs w:val="24"/>
        </w:rPr>
        <w:t>dgojno-</w:t>
      </w:r>
      <w:r w:rsidRPr="006511FF">
        <w:rPr>
          <w:rFonts w:ascii="Times New Roman" w:hAnsi="Times New Roman" w:cs="Times New Roman"/>
          <w:bCs/>
          <w:sz w:val="24"/>
          <w:szCs w:val="24"/>
        </w:rPr>
        <w:t xml:space="preserve">obrazovnom </w:t>
      </w:r>
      <w:r w:rsidR="003A1F3F" w:rsidRPr="006511FF">
        <w:rPr>
          <w:rFonts w:ascii="Times New Roman" w:hAnsi="Times New Roman" w:cs="Times New Roman"/>
          <w:bCs/>
          <w:sz w:val="24"/>
          <w:szCs w:val="24"/>
        </w:rPr>
        <w:t>rad</w:t>
      </w:r>
      <w:bookmarkEnd w:id="1"/>
      <w:bookmarkEnd w:id="2"/>
      <w:r w:rsidRPr="006511FF">
        <w:rPr>
          <w:rFonts w:ascii="Times New Roman" w:hAnsi="Times New Roman" w:cs="Times New Roman"/>
          <w:bCs/>
          <w:sz w:val="24"/>
          <w:szCs w:val="24"/>
        </w:rPr>
        <w:t>u realizirani</w:t>
      </w:r>
      <w:r w:rsidR="004F27CF">
        <w:rPr>
          <w:rFonts w:ascii="Times New Roman" w:hAnsi="Times New Roman" w:cs="Times New Roman"/>
          <w:bCs/>
          <w:sz w:val="24"/>
          <w:szCs w:val="24"/>
        </w:rPr>
        <w:t xml:space="preserve"> su sljedeći</w:t>
      </w:r>
      <w:r w:rsidR="003A1F3F" w:rsidRPr="0065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bCs/>
          <w:sz w:val="24"/>
          <w:szCs w:val="24"/>
        </w:rPr>
        <w:t>ciljevi i rezultati programa</w:t>
      </w:r>
      <w:r w:rsidR="003A1F3F" w:rsidRPr="006511FF">
        <w:rPr>
          <w:rFonts w:ascii="Times New Roman" w:hAnsi="Times New Roman" w:cs="Times New Roman"/>
          <w:bCs/>
          <w:sz w:val="24"/>
          <w:szCs w:val="24"/>
        </w:rPr>
        <w:t>:</w:t>
      </w:r>
    </w:p>
    <w:p w:rsidR="003A1F3F" w:rsidRPr="00BB044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  <w:lang w:val="hr-HR"/>
        </w:rPr>
      </w:pPr>
      <w:r w:rsidRPr="00BB044F">
        <w:rPr>
          <w:bCs/>
          <w:szCs w:val="24"/>
          <w:lang w:val="hr-HR"/>
        </w:rPr>
        <w:t>o</w:t>
      </w:r>
      <w:r w:rsidR="003A1F3F" w:rsidRPr="00BB044F">
        <w:rPr>
          <w:bCs/>
          <w:szCs w:val="24"/>
          <w:lang w:val="hr-HR"/>
        </w:rPr>
        <w:t>blikovanje poticajnog prostorno-materijalnog i socijalnog okruženja u funkciji igre i učenja djece</w:t>
      </w:r>
    </w:p>
    <w:p w:rsidR="003A1F3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  <w:lang w:val="hr-HR"/>
        </w:rPr>
      </w:pPr>
      <w:r w:rsidRPr="00BB044F">
        <w:rPr>
          <w:szCs w:val="24"/>
          <w:lang w:val="hr-HR"/>
        </w:rPr>
        <w:t>r</w:t>
      </w:r>
      <w:r w:rsidR="003A1F3F" w:rsidRPr="00BB044F">
        <w:rPr>
          <w:szCs w:val="24"/>
          <w:lang w:val="hr-HR"/>
        </w:rPr>
        <w:t>azvijanje svijesti djeteta o značaju zdravog načina života i svakodnevnog tjelesnog vježbanja kroz projekt „</w:t>
      </w:r>
      <w:r w:rsidR="00967705">
        <w:rPr>
          <w:szCs w:val="24"/>
          <w:lang w:val="hr-HR"/>
        </w:rPr>
        <w:t>Budi aktivan budi zdrav</w:t>
      </w:r>
      <w:r w:rsidR="003A1F3F" w:rsidRPr="00BB044F">
        <w:rPr>
          <w:szCs w:val="24"/>
          <w:lang w:val="hr-HR"/>
        </w:rPr>
        <w:t>“</w:t>
      </w:r>
    </w:p>
    <w:p w:rsidR="00967705" w:rsidRPr="00BB044F" w:rsidRDefault="00967705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razvijanje kompetencija iz STEM područja, upoznavanje sa znanstvenim fenomenima kao preduvjet za kasnije razumijevanje znanstvenih koncepata </w:t>
      </w:r>
    </w:p>
    <w:p w:rsidR="003A1F3F" w:rsidRPr="00BB044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  <w:lang w:val="hr-HR"/>
        </w:rPr>
      </w:pPr>
      <w:r w:rsidRPr="00BB044F">
        <w:rPr>
          <w:bCs/>
          <w:szCs w:val="24"/>
          <w:lang w:val="hr-HR"/>
        </w:rPr>
        <w:t>p</w:t>
      </w:r>
      <w:r w:rsidR="003A1F3F" w:rsidRPr="00BB044F">
        <w:rPr>
          <w:bCs/>
          <w:szCs w:val="24"/>
          <w:lang w:val="hr-HR"/>
        </w:rPr>
        <w:t>oticanje konzumiranja pravilne prehrane i osobne higijene u svrhu cjelovitog zdravlja</w:t>
      </w:r>
    </w:p>
    <w:p w:rsidR="003A1F3F" w:rsidRPr="00BB044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  <w:lang w:val="hr-HR"/>
        </w:rPr>
      </w:pPr>
      <w:r w:rsidRPr="00BB044F">
        <w:rPr>
          <w:szCs w:val="24"/>
          <w:lang w:val="hr-HR"/>
        </w:rPr>
        <w:lastRenderedPageBreak/>
        <w:t>p</w:t>
      </w:r>
      <w:r w:rsidR="003A1F3F" w:rsidRPr="00BB044F">
        <w:rPr>
          <w:szCs w:val="24"/>
          <w:lang w:val="hr-HR"/>
        </w:rPr>
        <w:t>oticanje cjelovitog razvoja djeteta uz uvažavanje svih individualnih posebnosti</w:t>
      </w:r>
    </w:p>
    <w:p w:rsidR="003A1F3F" w:rsidRPr="00BB044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  <w:lang w:val="hr-HR"/>
        </w:rPr>
      </w:pPr>
      <w:r w:rsidRPr="00BB044F">
        <w:rPr>
          <w:szCs w:val="24"/>
          <w:lang w:val="hr-HR"/>
        </w:rPr>
        <w:t>r</w:t>
      </w:r>
      <w:r w:rsidR="003A1F3F" w:rsidRPr="00BB044F">
        <w:rPr>
          <w:szCs w:val="24"/>
          <w:lang w:val="hr-HR"/>
        </w:rPr>
        <w:t>azvijanje ekološke svijesti i aktivnog odnosa djece i odraslih u neposrednom prirodnom i društvenom okruženju</w:t>
      </w:r>
    </w:p>
    <w:p w:rsidR="003A1F3F" w:rsidRPr="00BB044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  <w:lang w:val="hr-HR"/>
        </w:rPr>
      </w:pPr>
      <w:r w:rsidRPr="00BB044F">
        <w:rPr>
          <w:bCs/>
          <w:szCs w:val="24"/>
          <w:lang w:val="hr-HR"/>
        </w:rPr>
        <w:t>r</w:t>
      </w:r>
      <w:r w:rsidR="003A1F3F" w:rsidRPr="00BB044F">
        <w:rPr>
          <w:bCs/>
          <w:szCs w:val="24"/>
          <w:lang w:val="hr-HR"/>
        </w:rPr>
        <w:t xml:space="preserve">azvijanje komunikacije i suradnje među skupinama i svih sudionika odgojno-obrazovnog procesa </w:t>
      </w:r>
    </w:p>
    <w:p w:rsidR="003A1F3F" w:rsidRPr="00BB044F" w:rsidRDefault="003A1F3F" w:rsidP="006511FF">
      <w:pPr>
        <w:pStyle w:val="Odlomakpopisa"/>
        <w:autoSpaceDE w:val="0"/>
        <w:autoSpaceDN w:val="0"/>
        <w:adjustRightInd w:val="0"/>
        <w:spacing w:line="360" w:lineRule="auto"/>
        <w:jc w:val="both"/>
        <w:rPr>
          <w:bCs/>
          <w:szCs w:val="24"/>
          <w:lang w:val="hr-HR"/>
        </w:rPr>
      </w:pPr>
    </w:p>
    <w:p w:rsidR="009E280A" w:rsidRPr="006511FF" w:rsidRDefault="009E280A" w:rsidP="006511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O</w:t>
      </w:r>
      <w:r w:rsidR="003A1F3F" w:rsidRPr="006511FF">
        <w:rPr>
          <w:rFonts w:ascii="Times New Roman" w:hAnsi="Times New Roman" w:cs="Times New Roman"/>
          <w:sz w:val="24"/>
          <w:szCs w:val="24"/>
        </w:rPr>
        <w:t>dgojno-obrazovn</w:t>
      </w:r>
      <w:r w:rsidRPr="006511FF">
        <w:rPr>
          <w:rFonts w:ascii="Times New Roman" w:hAnsi="Times New Roman" w:cs="Times New Roman"/>
          <w:sz w:val="24"/>
          <w:szCs w:val="24"/>
        </w:rPr>
        <w:t>i proces obogaćivan je raznovrsnim aktivnostima i projektima</w:t>
      </w:r>
      <w:r w:rsidR="006511FF">
        <w:rPr>
          <w:rFonts w:ascii="Times New Roman" w:hAnsi="Times New Roman" w:cs="Times New Roman"/>
          <w:sz w:val="24"/>
          <w:szCs w:val="24"/>
        </w:rPr>
        <w:t xml:space="preserve">. </w:t>
      </w:r>
      <w:r w:rsidR="003A1F3F" w:rsidRPr="006511FF">
        <w:rPr>
          <w:rFonts w:ascii="Times New Roman" w:hAnsi="Times New Roman" w:cs="Times New Roman"/>
          <w:sz w:val="24"/>
          <w:szCs w:val="24"/>
        </w:rPr>
        <w:t>Poseb</w:t>
      </w:r>
      <w:r w:rsidR="006511FF">
        <w:rPr>
          <w:rFonts w:ascii="Times New Roman" w:hAnsi="Times New Roman" w:cs="Times New Roman"/>
          <w:sz w:val="24"/>
          <w:szCs w:val="24"/>
        </w:rPr>
        <w:t xml:space="preserve">no ističemo sudjelovanje u </w:t>
      </w:r>
      <w:r w:rsidR="003A1F3F" w:rsidRPr="006511FF">
        <w:rPr>
          <w:rFonts w:ascii="Times New Roman" w:hAnsi="Times New Roman" w:cs="Times New Roman"/>
          <w:sz w:val="24"/>
          <w:szCs w:val="24"/>
        </w:rPr>
        <w:t xml:space="preserve">Tjednu zdravlja u vrtiću u sklopu projekta „Živjeti zdravo“ kojeg je provodio HZJZ, a sufinancirala Europska unija iz Europskog socijalnog fonda. </w:t>
      </w:r>
    </w:p>
    <w:p w:rsidR="00865FF9" w:rsidRDefault="00967705" w:rsidP="00865F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65FF9" w:rsidRPr="006511FF">
        <w:rPr>
          <w:rFonts w:ascii="Times New Roman" w:hAnsi="Times New Roman" w:cs="Times New Roman"/>
          <w:sz w:val="24"/>
          <w:szCs w:val="24"/>
        </w:rPr>
        <w:t xml:space="preserve"> suradnji sa ART STUDIOM realizirana je  likovna radionica pod temom:“Mali stvaraoci- Piccoli creativi“-IZRADA MOZAIKA. </w:t>
      </w:r>
    </w:p>
    <w:p w:rsidR="000B1DBB" w:rsidRPr="006511FF" w:rsidRDefault="000B1DBB" w:rsidP="00865F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Započet je projekt STEM u vrtiću kojim se planira utjecati na razvoj kompetencija potrebnih za egzistiranje u suvremenom svijetu. Nabavljeni su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robotići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programiranje, a u planu su i edukacije odgojitelja.  </w:t>
      </w:r>
    </w:p>
    <w:p w:rsidR="003A1F3F" w:rsidRPr="006511FF" w:rsidRDefault="003A1F3F" w:rsidP="006511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 xml:space="preserve">Veliku pažnju nastavili smo davati recikliranju i pravilnom gospodarenju otpadom, u sklopu toga provodili smo brojne aktivnosti na temu ekologije. </w:t>
      </w:r>
      <w:r w:rsidR="00967705">
        <w:rPr>
          <w:rFonts w:ascii="Times New Roman" w:hAnsi="Times New Roman" w:cs="Times New Roman"/>
          <w:sz w:val="24"/>
          <w:szCs w:val="24"/>
        </w:rPr>
        <w:t xml:space="preserve">U </w:t>
      </w:r>
      <w:r w:rsidR="000B1DBB">
        <w:rPr>
          <w:rFonts w:ascii="Times New Roman" w:hAnsi="Times New Roman" w:cs="Times New Roman"/>
          <w:sz w:val="24"/>
          <w:szCs w:val="24"/>
        </w:rPr>
        <w:t>suradnji</w:t>
      </w:r>
      <w:r w:rsidR="0096770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0B1DBB">
        <w:rPr>
          <w:rFonts w:ascii="Times New Roman" w:hAnsi="Times New Roman" w:cs="Times New Roman"/>
          <w:sz w:val="24"/>
          <w:szCs w:val="24"/>
        </w:rPr>
        <w:t>Contradom</w:t>
      </w:r>
      <w:proofErr w:type="spellEnd"/>
      <w:r w:rsidR="000B1DBB">
        <w:rPr>
          <w:rFonts w:ascii="Times New Roman" w:hAnsi="Times New Roman" w:cs="Times New Roman"/>
          <w:sz w:val="24"/>
          <w:szCs w:val="24"/>
        </w:rPr>
        <w:t xml:space="preserve"> i </w:t>
      </w:r>
      <w:r w:rsidR="00967705">
        <w:rPr>
          <w:rFonts w:ascii="Times New Roman" w:hAnsi="Times New Roman" w:cs="Times New Roman"/>
          <w:sz w:val="24"/>
          <w:szCs w:val="24"/>
        </w:rPr>
        <w:t xml:space="preserve">udrugom </w:t>
      </w:r>
      <w:proofErr w:type="spellStart"/>
      <w:r w:rsidR="00967705">
        <w:rPr>
          <w:rFonts w:ascii="Times New Roman" w:hAnsi="Times New Roman" w:cs="Times New Roman"/>
          <w:sz w:val="24"/>
          <w:szCs w:val="24"/>
        </w:rPr>
        <w:t>I</w:t>
      </w:r>
      <w:r w:rsidR="000B1DBB">
        <w:rPr>
          <w:rFonts w:ascii="Times New Roman" w:hAnsi="Times New Roman" w:cs="Times New Roman"/>
          <w:sz w:val="24"/>
          <w:szCs w:val="24"/>
        </w:rPr>
        <w:t>nformo</w:t>
      </w:r>
      <w:proofErr w:type="spellEnd"/>
      <w:r w:rsidR="000B1DBB">
        <w:rPr>
          <w:rFonts w:ascii="Times New Roman" w:hAnsi="Times New Roman" w:cs="Times New Roman"/>
          <w:sz w:val="24"/>
          <w:szCs w:val="24"/>
        </w:rPr>
        <w:t xml:space="preserve"> planira se održati edukacija pod nazivom </w:t>
      </w:r>
      <w:r w:rsidR="000B1DBB" w:rsidRPr="000B1DBB">
        <w:rPr>
          <w:rFonts w:ascii="Times New Roman" w:hAnsi="Times New Roman" w:cs="Times New Roman"/>
          <w:sz w:val="24"/>
          <w:szCs w:val="24"/>
        </w:rPr>
        <w:t>Zero-</w:t>
      </w:r>
      <w:proofErr w:type="spellStart"/>
      <w:r w:rsidR="000B1DBB" w:rsidRPr="000B1DB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0B1DBB" w:rsidRPr="000B1DBB">
        <w:rPr>
          <w:rFonts w:ascii="Times New Roman" w:hAnsi="Times New Roman" w:cs="Times New Roman"/>
          <w:sz w:val="24"/>
          <w:szCs w:val="24"/>
        </w:rPr>
        <w:t xml:space="preserve"> – kako smanjiti proizvodnju </w:t>
      </w:r>
      <w:proofErr w:type="spellStart"/>
      <w:r w:rsidR="000B1DBB" w:rsidRPr="000B1DBB">
        <w:rPr>
          <w:rFonts w:ascii="Times New Roman" w:hAnsi="Times New Roman" w:cs="Times New Roman"/>
          <w:sz w:val="24"/>
          <w:szCs w:val="24"/>
        </w:rPr>
        <w:t>biootpada</w:t>
      </w:r>
      <w:proofErr w:type="spellEnd"/>
      <w:r w:rsidR="000B1DBB">
        <w:rPr>
          <w:rFonts w:ascii="Times New Roman" w:hAnsi="Times New Roman" w:cs="Times New Roman"/>
          <w:sz w:val="24"/>
          <w:szCs w:val="24"/>
        </w:rPr>
        <w:t>.</w:t>
      </w:r>
    </w:p>
    <w:p w:rsidR="003A1F3F" w:rsidRPr="006511FF" w:rsidRDefault="003A1F3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D1F" w:rsidRPr="006511FF" w:rsidRDefault="003A1F3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26215014"/>
      <w:bookmarkStart w:id="4" w:name="_Toc523122567"/>
      <w:r w:rsidRPr="006511FF">
        <w:rPr>
          <w:rFonts w:ascii="Times New Roman" w:hAnsi="Times New Roman" w:cs="Times New Roman"/>
          <w:sz w:val="24"/>
          <w:szCs w:val="24"/>
        </w:rPr>
        <w:t>Rad u skupinama na talijanskom jeziku</w:t>
      </w:r>
      <w:bookmarkEnd w:id="3"/>
      <w:bookmarkEnd w:id="4"/>
      <w:r w:rsidR="004F27CF">
        <w:rPr>
          <w:rFonts w:ascii="Times New Roman" w:hAnsi="Times New Roman" w:cs="Times New Roman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sz w:val="24"/>
          <w:szCs w:val="24"/>
        </w:rPr>
        <w:t>provodi se u tri odgojne skupine i to dvije u matičnom objektu u Vodnjanu i jedna u područnom objektu u Galižani.</w:t>
      </w:r>
      <w:r w:rsidR="00874D1F" w:rsidRPr="006511FF">
        <w:rPr>
          <w:rFonts w:ascii="Times New Roman" w:hAnsi="Times New Roman" w:cs="Times New Roman"/>
          <w:sz w:val="24"/>
          <w:szCs w:val="24"/>
        </w:rPr>
        <w:t xml:space="preserve">  Ostvareni su slijedeći ciljevi:</w:t>
      </w:r>
      <w:r w:rsidR="004F27CF">
        <w:rPr>
          <w:rFonts w:ascii="Times New Roman" w:hAnsi="Times New Roman" w:cs="Times New Roman"/>
          <w:sz w:val="24"/>
          <w:szCs w:val="24"/>
        </w:rPr>
        <w:t xml:space="preserve"> </w:t>
      </w:r>
      <w:r w:rsidR="00874D1F" w:rsidRPr="006511FF">
        <w:rPr>
          <w:rFonts w:ascii="Times New Roman" w:hAnsi="Times New Roman" w:cs="Times New Roman"/>
          <w:sz w:val="24"/>
          <w:szCs w:val="24"/>
        </w:rPr>
        <w:t>neposredan odgojno-obrazovni rad s djecom te njihovo uključivanje u odgojnu praksu, poboljšanje životnih uvjeta djece u ustanovi kao i suradnja s Zajednicom Talijana Vodnjana i Galižane, UI i UPT.</w:t>
      </w:r>
    </w:p>
    <w:p w:rsidR="003A1F3F" w:rsidRPr="006511FF" w:rsidRDefault="003A1F3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93870148"/>
      <w:bookmarkStart w:id="6" w:name="_Toc426215020"/>
      <w:bookmarkStart w:id="7" w:name="_Toc487787116"/>
      <w:bookmarkStart w:id="8" w:name="_Toc488052627"/>
    </w:p>
    <w:p w:rsidR="003A1F3F" w:rsidRPr="006511FF" w:rsidRDefault="003A1F3F" w:rsidP="00865FF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Toc487787118"/>
      <w:bookmarkStart w:id="10" w:name="_Toc488052629"/>
      <w:bookmarkStart w:id="11" w:name="_Toc523122572"/>
      <w:bookmarkEnd w:id="5"/>
      <w:bookmarkEnd w:id="6"/>
      <w:bookmarkEnd w:id="7"/>
      <w:bookmarkEnd w:id="8"/>
      <w:r w:rsidRPr="006511FF">
        <w:rPr>
          <w:rFonts w:ascii="Times New Roman" w:hAnsi="Times New Roman" w:cs="Times New Roman"/>
          <w:sz w:val="24"/>
          <w:szCs w:val="24"/>
        </w:rPr>
        <w:t xml:space="preserve">Program </w:t>
      </w:r>
      <w:bookmarkStart w:id="12" w:name="_Toc523122569"/>
      <w:r w:rsidR="00874D1F" w:rsidRPr="006511FF">
        <w:rPr>
          <w:rFonts w:ascii="Times New Roman" w:hAnsi="Times New Roman" w:cs="Times New Roman"/>
          <w:sz w:val="24"/>
          <w:szCs w:val="24"/>
        </w:rPr>
        <w:t>rada s potencijalno darovitom djecom</w:t>
      </w:r>
      <w:bookmarkEnd w:id="12"/>
      <w:r w:rsidR="00874D1F" w:rsidRPr="006511FF">
        <w:rPr>
          <w:rFonts w:ascii="Times New Roman" w:hAnsi="Times New Roman" w:cs="Times New Roman"/>
          <w:sz w:val="24"/>
          <w:szCs w:val="24"/>
        </w:rPr>
        <w:t xml:space="preserve"> provodio se </w:t>
      </w:r>
      <w:r w:rsidRPr="006511FF">
        <w:rPr>
          <w:rFonts w:ascii="Times New Roman" w:hAnsi="Times New Roman" w:cs="Times New Roman"/>
          <w:sz w:val="24"/>
          <w:szCs w:val="24"/>
        </w:rPr>
        <w:t xml:space="preserve">u redovnim odgojnim skupinama. </w:t>
      </w:r>
      <w:bookmarkStart w:id="13" w:name="_Toc393870153"/>
      <w:bookmarkStart w:id="14" w:name="_Toc426215025"/>
      <w:bookmarkStart w:id="15" w:name="_Toc487787119"/>
      <w:bookmarkStart w:id="16" w:name="_Toc488052630"/>
      <w:bookmarkStart w:id="17" w:name="_Toc523122573"/>
      <w:bookmarkEnd w:id="9"/>
      <w:bookmarkEnd w:id="10"/>
      <w:bookmarkEnd w:id="11"/>
      <w:r w:rsidRPr="006511FF">
        <w:rPr>
          <w:rFonts w:ascii="Times New Roman" w:hAnsi="Times New Roman" w:cs="Times New Roman"/>
          <w:bCs/>
          <w:sz w:val="24"/>
          <w:szCs w:val="24"/>
        </w:rPr>
        <w:t>Ciljevi  programa</w:t>
      </w:r>
      <w:bookmarkEnd w:id="13"/>
      <w:bookmarkEnd w:id="14"/>
      <w:bookmarkEnd w:id="15"/>
      <w:bookmarkEnd w:id="16"/>
      <w:bookmarkEnd w:id="17"/>
      <w:r w:rsidR="00F30988" w:rsidRPr="006511FF">
        <w:rPr>
          <w:rFonts w:ascii="Times New Roman" w:hAnsi="Times New Roman" w:cs="Times New Roman"/>
          <w:bCs/>
          <w:sz w:val="24"/>
          <w:szCs w:val="24"/>
        </w:rPr>
        <w:t xml:space="preserve"> bili su:</w:t>
      </w:r>
      <w:bookmarkStart w:id="18" w:name="_Toc393870154"/>
      <w:bookmarkStart w:id="19" w:name="_Toc426215026"/>
      <w:bookmarkStart w:id="20" w:name="_Toc487787120"/>
      <w:bookmarkStart w:id="21" w:name="_Toc488052631"/>
      <w:bookmarkStart w:id="22" w:name="_Toc523122574"/>
      <w:r w:rsidR="00F30988" w:rsidRPr="006511FF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6511FF">
        <w:rPr>
          <w:rFonts w:ascii="Times New Roman" w:hAnsi="Times New Roman" w:cs="Times New Roman"/>
          <w:bCs/>
          <w:sz w:val="24"/>
          <w:szCs w:val="24"/>
        </w:rPr>
        <w:t>oticanje cjelovitog rasta i razvoja djece razvijajući postojeće potencijale i razvoj onih područja koja bi se mogla kasnije razviti kao darovitost</w:t>
      </w:r>
      <w:bookmarkStart w:id="23" w:name="_Toc393870155"/>
      <w:bookmarkStart w:id="24" w:name="_Toc426215027"/>
      <w:bookmarkStart w:id="25" w:name="_Toc487787121"/>
      <w:bookmarkStart w:id="26" w:name="_Toc488052632"/>
      <w:bookmarkStart w:id="27" w:name="_Toc523122575"/>
      <w:bookmarkEnd w:id="18"/>
      <w:bookmarkEnd w:id="19"/>
      <w:bookmarkEnd w:id="20"/>
      <w:bookmarkEnd w:id="21"/>
      <w:bookmarkEnd w:id="22"/>
      <w:r w:rsidR="00F30988" w:rsidRPr="006511FF">
        <w:rPr>
          <w:rFonts w:ascii="Times New Roman" w:hAnsi="Times New Roman" w:cs="Times New Roman"/>
          <w:bCs/>
          <w:sz w:val="24"/>
          <w:szCs w:val="24"/>
        </w:rPr>
        <w:t>, p</w:t>
      </w:r>
      <w:r w:rsidRPr="006511FF">
        <w:rPr>
          <w:rFonts w:ascii="Times New Roman" w:hAnsi="Times New Roman" w:cs="Times New Roman"/>
          <w:bCs/>
          <w:sz w:val="24"/>
          <w:szCs w:val="24"/>
        </w:rPr>
        <w:t>omoć odgojiteljima u prepoznavanju osobitosti djeteta i njegovih odgojno - obrazovnih potreba</w:t>
      </w:r>
      <w:bookmarkStart w:id="28" w:name="_Toc393870156"/>
      <w:bookmarkStart w:id="29" w:name="_Toc426215028"/>
      <w:bookmarkStart w:id="30" w:name="_Toc487787122"/>
      <w:bookmarkStart w:id="31" w:name="_Toc488052633"/>
      <w:bookmarkStart w:id="32" w:name="_Toc523122576"/>
      <w:bookmarkEnd w:id="23"/>
      <w:bookmarkEnd w:id="24"/>
      <w:bookmarkEnd w:id="25"/>
      <w:bookmarkEnd w:id="26"/>
      <w:bookmarkEnd w:id="27"/>
      <w:r w:rsidR="00F30988" w:rsidRPr="006511FF">
        <w:rPr>
          <w:rFonts w:ascii="Times New Roman" w:hAnsi="Times New Roman" w:cs="Times New Roman"/>
          <w:bCs/>
          <w:sz w:val="24"/>
          <w:szCs w:val="24"/>
        </w:rPr>
        <w:t xml:space="preserve"> i p</w:t>
      </w:r>
      <w:r w:rsidRPr="006511FF">
        <w:rPr>
          <w:rFonts w:ascii="Times New Roman" w:hAnsi="Times New Roman" w:cs="Times New Roman"/>
          <w:bCs/>
          <w:sz w:val="24"/>
          <w:szCs w:val="24"/>
        </w:rPr>
        <w:t>omoć roditeljima u pristupanju prema potencijalno darovitom djetetu</w:t>
      </w:r>
      <w:bookmarkEnd w:id="28"/>
      <w:bookmarkEnd w:id="29"/>
      <w:bookmarkEnd w:id="30"/>
      <w:bookmarkEnd w:id="31"/>
      <w:bookmarkEnd w:id="32"/>
      <w:r w:rsidR="00865FF9">
        <w:rPr>
          <w:rFonts w:ascii="Times New Roman" w:hAnsi="Times New Roman" w:cs="Times New Roman"/>
          <w:bCs/>
          <w:sz w:val="24"/>
          <w:szCs w:val="24"/>
        </w:rPr>
        <w:t>.</w:t>
      </w:r>
    </w:p>
    <w:p w:rsidR="003A1F3F" w:rsidRPr="006511FF" w:rsidRDefault="003A1F3F" w:rsidP="00865FF9">
      <w:pPr>
        <w:spacing w:line="36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33" w:name="_Toc393870164"/>
      <w:bookmarkStart w:id="34" w:name="_Toc426215036"/>
      <w:bookmarkStart w:id="35" w:name="_Toc487787129"/>
      <w:bookmarkStart w:id="36" w:name="_Toc488052640"/>
      <w:bookmarkStart w:id="37" w:name="_Toc523122583"/>
      <w:r w:rsidRPr="006511FF">
        <w:rPr>
          <w:rFonts w:ascii="Times New Roman" w:hAnsi="Times New Roman" w:cs="Times New Roman"/>
          <w:bCs/>
          <w:sz w:val="24"/>
          <w:szCs w:val="24"/>
        </w:rPr>
        <w:t>Koristile su se razne igre koje su poticale kreativnost, zapažanje, osjete, logičko razmišljanje, pamćenje, poštivanje pravila, suradnju, govor, znanja iz prometa, glazbe, jezika, povijesti, kulture itd. Posebno su koristili igre u kojima su grupirali riječi, pronalazili suprotnu riječ, stvarali nova imena za predmete i pojave, dodavali ono što nedostaje itd.</w:t>
      </w:r>
      <w:bookmarkEnd w:id="33"/>
      <w:bookmarkEnd w:id="34"/>
      <w:bookmarkEnd w:id="35"/>
      <w:bookmarkEnd w:id="36"/>
      <w:bookmarkEnd w:id="37"/>
    </w:p>
    <w:p w:rsidR="003A1F3F" w:rsidRDefault="003A1F3F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Program predškole odnosi se na odgojno-obrazovni rad s djecom u godini prije polaska u školu koja nisu obuhvaćena redovnim programom vrtića. Vođeni suvremenom paradigmom u shvaćanju djeteta, njegova razvoja i učenja, odgojno-obrazovni rad u potpunosti </w:t>
      </w:r>
      <w:r w:rsidR="000B1DBB">
        <w:rPr>
          <w:rFonts w:ascii="Times New Roman" w:hAnsi="Times New Roman" w:cs="Times New Roman"/>
          <w:sz w:val="24"/>
          <w:szCs w:val="24"/>
        </w:rPr>
        <w:t xml:space="preserve">se </w:t>
      </w:r>
      <w:r w:rsidRPr="006511FF">
        <w:rPr>
          <w:rFonts w:ascii="Times New Roman" w:hAnsi="Times New Roman" w:cs="Times New Roman"/>
          <w:sz w:val="24"/>
          <w:szCs w:val="24"/>
        </w:rPr>
        <w:t>prilago</w:t>
      </w:r>
      <w:r w:rsidR="000B1DBB">
        <w:rPr>
          <w:rFonts w:ascii="Times New Roman" w:hAnsi="Times New Roman" w:cs="Times New Roman"/>
          <w:sz w:val="24"/>
          <w:szCs w:val="24"/>
        </w:rPr>
        <w:t>đavao</w:t>
      </w:r>
      <w:r w:rsidRPr="006511FF">
        <w:rPr>
          <w:rFonts w:ascii="Times New Roman" w:hAnsi="Times New Roman" w:cs="Times New Roman"/>
          <w:sz w:val="24"/>
          <w:szCs w:val="24"/>
        </w:rPr>
        <w:t xml:space="preserve"> individualnim interesima svakog pojedinog djeteta. </w:t>
      </w:r>
      <w:r w:rsidR="00865FF9">
        <w:rPr>
          <w:rFonts w:ascii="Times New Roman" w:hAnsi="Times New Roman" w:cs="Times New Roman"/>
          <w:sz w:val="24"/>
          <w:szCs w:val="24"/>
        </w:rPr>
        <w:t>U odgojno</w:t>
      </w:r>
      <w:r w:rsidR="000B1DBB">
        <w:rPr>
          <w:rFonts w:ascii="Times New Roman" w:hAnsi="Times New Roman" w:cs="Times New Roman"/>
          <w:sz w:val="24"/>
          <w:szCs w:val="24"/>
        </w:rPr>
        <w:t xml:space="preserve"> - </w:t>
      </w:r>
      <w:r w:rsidR="00865FF9">
        <w:rPr>
          <w:rFonts w:ascii="Times New Roman" w:hAnsi="Times New Roman" w:cs="Times New Roman"/>
          <w:sz w:val="24"/>
          <w:szCs w:val="24"/>
        </w:rPr>
        <w:t xml:space="preserve"> obrazovnom radu poti</w:t>
      </w:r>
      <w:r w:rsidR="000B1DBB">
        <w:rPr>
          <w:rFonts w:ascii="Times New Roman" w:hAnsi="Times New Roman" w:cs="Times New Roman"/>
          <w:sz w:val="24"/>
          <w:szCs w:val="24"/>
        </w:rPr>
        <w:t>cao</w:t>
      </w:r>
      <w:r w:rsidR="00865FF9">
        <w:rPr>
          <w:rFonts w:ascii="Times New Roman" w:hAnsi="Times New Roman" w:cs="Times New Roman"/>
          <w:sz w:val="24"/>
          <w:szCs w:val="24"/>
        </w:rPr>
        <w:t xml:space="preserve"> se razvoj</w:t>
      </w:r>
      <w:r w:rsidRPr="006511FF">
        <w:rPr>
          <w:rFonts w:ascii="Times New Roman" w:hAnsi="Times New Roman" w:cs="Times New Roman"/>
          <w:sz w:val="24"/>
          <w:szCs w:val="24"/>
        </w:rPr>
        <w:t xml:space="preserve"> koncentracije pri aktivnostima, </w:t>
      </w:r>
      <w:r w:rsidR="00865FF9">
        <w:rPr>
          <w:rFonts w:ascii="Times New Roman" w:hAnsi="Times New Roman" w:cs="Times New Roman"/>
          <w:sz w:val="24"/>
          <w:szCs w:val="24"/>
        </w:rPr>
        <w:t>razvijanj</w:t>
      </w:r>
      <w:r w:rsidR="000B1DBB">
        <w:rPr>
          <w:rFonts w:ascii="Times New Roman" w:hAnsi="Times New Roman" w:cs="Times New Roman"/>
          <w:sz w:val="24"/>
          <w:szCs w:val="24"/>
        </w:rPr>
        <w:t>e</w:t>
      </w:r>
      <w:r w:rsidR="00865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F">
        <w:rPr>
          <w:rFonts w:ascii="Times New Roman" w:hAnsi="Times New Roman" w:cs="Times New Roman"/>
          <w:sz w:val="24"/>
          <w:szCs w:val="24"/>
        </w:rPr>
        <w:t>grafomotorike</w:t>
      </w:r>
      <w:proofErr w:type="spellEnd"/>
      <w:r w:rsidR="00865FF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65FF9" w:rsidRPr="006511FF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="00865FF9" w:rsidRPr="006511FF">
        <w:rPr>
          <w:rFonts w:ascii="Times New Roman" w:hAnsi="Times New Roman" w:cs="Times New Roman"/>
          <w:sz w:val="24"/>
          <w:szCs w:val="24"/>
        </w:rPr>
        <w:t>-emocionalni</w:t>
      </w:r>
      <w:r w:rsidR="000B1DBB">
        <w:rPr>
          <w:rFonts w:ascii="Times New Roman" w:hAnsi="Times New Roman" w:cs="Times New Roman"/>
          <w:sz w:val="24"/>
          <w:szCs w:val="24"/>
        </w:rPr>
        <w:t>h</w:t>
      </w:r>
      <w:r w:rsidR="00865FF9" w:rsidRPr="006511FF">
        <w:rPr>
          <w:rFonts w:ascii="Times New Roman" w:hAnsi="Times New Roman" w:cs="Times New Roman"/>
          <w:sz w:val="24"/>
          <w:szCs w:val="24"/>
        </w:rPr>
        <w:t xml:space="preserve"> vještin</w:t>
      </w:r>
      <w:r w:rsidR="000B1DBB">
        <w:rPr>
          <w:rFonts w:ascii="Times New Roman" w:hAnsi="Times New Roman" w:cs="Times New Roman"/>
          <w:sz w:val="24"/>
          <w:szCs w:val="24"/>
        </w:rPr>
        <w:t>a</w:t>
      </w:r>
      <w:r w:rsidR="00D06F8B">
        <w:rPr>
          <w:rFonts w:ascii="Times New Roman" w:hAnsi="Times New Roman" w:cs="Times New Roman"/>
          <w:sz w:val="24"/>
          <w:szCs w:val="24"/>
        </w:rPr>
        <w:t>.</w:t>
      </w:r>
    </w:p>
    <w:p w:rsidR="00B63DD3" w:rsidRPr="006511FF" w:rsidRDefault="00B63DD3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2C" w:rsidRDefault="0054022C" w:rsidP="0054022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Predloženim financijskim planom za razdoblje 2023.-2024. nastojati ćemo pružiti najkvalitetniju uslugu ranog i predškolskog odgoja i obrazovanja našim korisnicima. Odgojno-obrazovni rad u narednoj pedagoškoj godini temeljiti ćemo na uspješnim aktivnostima koje između ostalog uključuju područje STEMA te održivog razvoja. Svakodnevne  izazove rješavati ćemo kvalitetnom timskom suradnjom na nivou Ustanove i zajedno sa Osnivačem vrtića Gradom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Vodnjanom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Dignano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Zajedno ćemo raditi na ostvarivanju što boljih materijalnih uvjeta za svu djecu i djelatnike vrtića. Ulaganje u djecu ulaganje je u bolju budućnost naše zajednice.</w:t>
      </w:r>
    </w:p>
    <w:p w:rsidR="003A1F3F" w:rsidRDefault="003A1F3F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D3" w:rsidRDefault="00B63DD3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9B0" w:rsidRPr="006511FF" w:rsidRDefault="008059B0" w:rsidP="00805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9B0" w:rsidRPr="006511FF" w:rsidRDefault="008059B0" w:rsidP="00805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8059B0" w:rsidRPr="006511FF" w:rsidRDefault="008059B0" w:rsidP="00805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9B0" w:rsidRPr="006511FF" w:rsidRDefault="008059B0" w:rsidP="00805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Ingrid Mirković</w:t>
      </w:r>
    </w:p>
    <w:p w:rsidR="008059B0" w:rsidRDefault="008059B0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59B0" w:rsidSect="00EB14ED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99" w:rsidRDefault="005D3F99" w:rsidP="00EB14ED">
      <w:r>
        <w:separator/>
      </w:r>
    </w:p>
  </w:endnote>
  <w:endnote w:type="continuationSeparator" w:id="0">
    <w:p w:rsidR="005D3F99" w:rsidRDefault="005D3F99" w:rsidP="00EB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8559"/>
      <w:docPartObj>
        <w:docPartGallery w:val="Page Numbers (Bottom of Page)"/>
        <w:docPartUnique/>
      </w:docPartObj>
    </w:sdtPr>
    <w:sdtEndPr/>
    <w:sdtContent>
      <w:p w:rsidR="00EB14ED" w:rsidRDefault="00EB14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D03">
          <w:rPr>
            <w:noProof/>
          </w:rPr>
          <w:t>12</w:t>
        </w:r>
        <w:r>
          <w:fldChar w:fldCharType="end"/>
        </w:r>
      </w:p>
    </w:sdtContent>
  </w:sdt>
  <w:p w:rsidR="00EB14ED" w:rsidRDefault="00EB14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99" w:rsidRDefault="005D3F99" w:rsidP="00EB14ED">
      <w:r>
        <w:separator/>
      </w:r>
    </w:p>
  </w:footnote>
  <w:footnote w:type="continuationSeparator" w:id="0">
    <w:p w:rsidR="005D3F99" w:rsidRDefault="005D3F99" w:rsidP="00EB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F08"/>
    <w:multiLevelType w:val="multilevel"/>
    <w:tmpl w:val="49A0D8FE"/>
    <w:lvl w:ilvl="0">
      <w:numFmt w:val="bullet"/>
      <w:lvlText w:val="-"/>
      <w:lvlJc w:val="left"/>
      <w:pPr>
        <w:ind w:left="1070" w:hanging="360"/>
      </w:pPr>
      <w:rPr>
        <w:rFonts w:ascii="Calibri" w:eastAsiaTheme="minorHAnsi" w:hAnsi="Calibri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7D7E40"/>
    <w:multiLevelType w:val="hybridMultilevel"/>
    <w:tmpl w:val="2A4AE11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344DED"/>
    <w:multiLevelType w:val="hybridMultilevel"/>
    <w:tmpl w:val="64FA5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0EA"/>
    <w:multiLevelType w:val="hybridMultilevel"/>
    <w:tmpl w:val="2910B8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5FE0"/>
    <w:multiLevelType w:val="hybridMultilevel"/>
    <w:tmpl w:val="BF68A5DA"/>
    <w:lvl w:ilvl="0" w:tplc="3FDC56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>
    <w:nsid w:val="0DDE2E86"/>
    <w:multiLevelType w:val="multilevel"/>
    <w:tmpl w:val="BC5C868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FD6BD6"/>
    <w:multiLevelType w:val="multilevel"/>
    <w:tmpl w:val="776C0BF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2C04D7"/>
    <w:multiLevelType w:val="hybridMultilevel"/>
    <w:tmpl w:val="D29EB3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2108A6"/>
    <w:multiLevelType w:val="multilevel"/>
    <w:tmpl w:val="F3801E6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7B110C"/>
    <w:multiLevelType w:val="hybridMultilevel"/>
    <w:tmpl w:val="6DBC5DC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E3F26"/>
    <w:multiLevelType w:val="hybridMultilevel"/>
    <w:tmpl w:val="95486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6573"/>
    <w:multiLevelType w:val="hybridMultilevel"/>
    <w:tmpl w:val="35404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E2E"/>
    <w:multiLevelType w:val="hybridMultilevel"/>
    <w:tmpl w:val="88F45AFA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5A30697"/>
    <w:multiLevelType w:val="hybridMultilevel"/>
    <w:tmpl w:val="E1D0829C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6B22"/>
    <w:multiLevelType w:val="hybridMultilevel"/>
    <w:tmpl w:val="459CEE22"/>
    <w:lvl w:ilvl="0" w:tplc="73B8D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>
    <w:nsid w:val="36E05FA2"/>
    <w:multiLevelType w:val="hybridMultilevel"/>
    <w:tmpl w:val="F95CF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72C52"/>
    <w:multiLevelType w:val="hybridMultilevel"/>
    <w:tmpl w:val="E2542E0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5B40"/>
    <w:multiLevelType w:val="hybridMultilevel"/>
    <w:tmpl w:val="C0AE44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03E69"/>
    <w:multiLevelType w:val="hybridMultilevel"/>
    <w:tmpl w:val="7C90420A"/>
    <w:lvl w:ilvl="0" w:tplc="83A613B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DE4C9D"/>
    <w:multiLevelType w:val="hybridMultilevel"/>
    <w:tmpl w:val="F2EE1C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673907"/>
    <w:multiLevelType w:val="multilevel"/>
    <w:tmpl w:val="17DCA5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61967F2"/>
    <w:multiLevelType w:val="hybridMultilevel"/>
    <w:tmpl w:val="DEDE8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A3C90"/>
    <w:multiLevelType w:val="hybridMultilevel"/>
    <w:tmpl w:val="386CD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8334D"/>
    <w:multiLevelType w:val="hybridMultilevel"/>
    <w:tmpl w:val="B96E3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B4E39"/>
    <w:multiLevelType w:val="multilevel"/>
    <w:tmpl w:val="D4181D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DC36D3E"/>
    <w:multiLevelType w:val="hybridMultilevel"/>
    <w:tmpl w:val="642A2054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4E0C7266"/>
    <w:multiLevelType w:val="multilevel"/>
    <w:tmpl w:val="173A5C90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D20431"/>
    <w:multiLevelType w:val="hybridMultilevel"/>
    <w:tmpl w:val="E6643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037E1C"/>
    <w:multiLevelType w:val="hybridMultilevel"/>
    <w:tmpl w:val="BC524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F50"/>
    <w:multiLevelType w:val="hybridMultilevel"/>
    <w:tmpl w:val="EC1E0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A1269"/>
    <w:multiLevelType w:val="multilevel"/>
    <w:tmpl w:val="05FC0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D986260"/>
    <w:multiLevelType w:val="hybridMultilevel"/>
    <w:tmpl w:val="7054E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F31F7"/>
    <w:multiLevelType w:val="hybridMultilevel"/>
    <w:tmpl w:val="14EE6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37E0D"/>
    <w:multiLevelType w:val="multilevel"/>
    <w:tmpl w:val="9E2ECA0E"/>
    <w:lvl w:ilvl="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9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eastAsia="Times New Roman" w:hint="default"/>
      </w:rPr>
    </w:lvl>
  </w:abstractNum>
  <w:abstractNum w:abstractNumId="34">
    <w:nsid w:val="663D0A17"/>
    <w:multiLevelType w:val="hybridMultilevel"/>
    <w:tmpl w:val="CEFC2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794E"/>
    <w:multiLevelType w:val="hybridMultilevel"/>
    <w:tmpl w:val="DF7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751EC"/>
    <w:multiLevelType w:val="hybridMultilevel"/>
    <w:tmpl w:val="E940D05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7F97D65"/>
    <w:multiLevelType w:val="hybridMultilevel"/>
    <w:tmpl w:val="CC6E2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D28EA"/>
    <w:multiLevelType w:val="multilevel"/>
    <w:tmpl w:val="820C6D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87D40C3"/>
    <w:multiLevelType w:val="hybridMultilevel"/>
    <w:tmpl w:val="BA12DD60"/>
    <w:lvl w:ilvl="0" w:tplc="409E3F36">
      <w:numFmt w:val="bullet"/>
      <w:lvlText w:val="-"/>
      <w:lvlJc w:val="left"/>
      <w:pPr>
        <w:ind w:left="36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125B49"/>
    <w:multiLevelType w:val="hybridMultilevel"/>
    <w:tmpl w:val="293642FC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CAB3523"/>
    <w:multiLevelType w:val="hybridMultilevel"/>
    <w:tmpl w:val="89064C6A"/>
    <w:lvl w:ilvl="0" w:tplc="DA42D778">
      <w:numFmt w:val="bullet"/>
      <w:lvlText w:val=""/>
      <w:lvlJc w:val="left"/>
      <w:pPr>
        <w:ind w:left="1316" w:hanging="360"/>
      </w:pPr>
      <w:rPr>
        <w:rFonts w:hint="default"/>
        <w:w w:val="100"/>
        <w:lang w:val="hr-HR" w:eastAsia="hr-HR" w:bidi="hr-HR"/>
      </w:rPr>
    </w:lvl>
    <w:lvl w:ilvl="1" w:tplc="CBB681F4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6B6BB78">
      <w:numFmt w:val="bullet"/>
      <w:lvlText w:val="•"/>
      <w:lvlJc w:val="left"/>
      <w:pPr>
        <w:ind w:left="2538" w:hanging="360"/>
      </w:pPr>
      <w:rPr>
        <w:rFonts w:hint="default"/>
        <w:lang w:val="hr-HR" w:eastAsia="hr-HR" w:bidi="hr-HR"/>
      </w:rPr>
    </w:lvl>
    <w:lvl w:ilvl="3" w:tplc="68E461C8">
      <w:numFmt w:val="bullet"/>
      <w:lvlText w:val="•"/>
      <w:lvlJc w:val="left"/>
      <w:pPr>
        <w:ind w:left="3416" w:hanging="360"/>
      </w:pPr>
      <w:rPr>
        <w:rFonts w:hint="default"/>
        <w:lang w:val="hr-HR" w:eastAsia="hr-HR" w:bidi="hr-HR"/>
      </w:rPr>
    </w:lvl>
    <w:lvl w:ilvl="4" w:tplc="A812256E">
      <w:numFmt w:val="bullet"/>
      <w:lvlText w:val="•"/>
      <w:lvlJc w:val="left"/>
      <w:pPr>
        <w:ind w:left="4295" w:hanging="360"/>
      </w:pPr>
      <w:rPr>
        <w:rFonts w:hint="default"/>
        <w:lang w:val="hr-HR" w:eastAsia="hr-HR" w:bidi="hr-HR"/>
      </w:rPr>
    </w:lvl>
    <w:lvl w:ilvl="5" w:tplc="65888732">
      <w:numFmt w:val="bullet"/>
      <w:lvlText w:val="•"/>
      <w:lvlJc w:val="left"/>
      <w:pPr>
        <w:ind w:left="5173" w:hanging="360"/>
      </w:pPr>
      <w:rPr>
        <w:rFonts w:hint="default"/>
        <w:lang w:val="hr-HR" w:eastAsia="hr-HR" w:bidi="hr-HR"/>
      </w:rPr>
    </w:lvl>
    <w:lvl w:ilvl="6" w:tplc="23B8CA18">
      <w:numFmt w:val="bullet"/>
      <w:lvlText w:val="•"/>
      <w:lvlJc w:val="left"/>
      <w:pPr>
        <w:ind w:left="6052" w:hanging="360"/>
      </w:pPr>
      <w:rPr>
        <w:rFonts w:hint="default"/>
        <w:lang w:val="hr-HR" w:eastAsia="hr-HR" w:bidi="hr-HR"/>
      </w:rPr>
    </w:lvl>
    <w:lvl w:ilvl="7" w:tplc="B4EC4238">
      <w:numFmt w:val="bullet"/>
      <w:lvlText w:val="•"/>
      <w:lvlJc w:val="left"/>
      <w:pPr>
        <w:ind w:left="6930" w:hanging="360"/>
      </w:pPr>
      <w:rPr>
        <w:rFonts w:hint="default"/>
        <w:lang w:val="hr-HR" w:eastAsia="hr-HR" w:bidi="hr-HR"/>
      </w:rPr>
    </w:lvl>
    <w:lvl w:ilvl="8" w:tplc="B7B64CFE">
      <w:numFmt w:val="bullet"/>
      <w:lvlText w:val="•"/>
      <w:lvlJc w:val="left"/>
      <w:pPr>
        <w:ind w:left="7809" w:hanging="360"/>
      </w:pPr>
      <w:rPr>
        <w:rFonts w:hint="default"/>
        <w:lang w:val="hr-HR" w:eastAsia="hr-HR" w:bidi="hr-HR"/>
      </w:rPr>
    </w:lvl>
  </w:abstractNum>
  <w:abstractNum w:abstractNumId="42">
    <w:nsid w:val="7EB4118E"/>
    <w:multiLevelType w:val="hybridMultilevel"/>
    <w:tmpl w:val="3F1EE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7"/>
  </w:num>
  <w:num w:numId="4">
    <w:abstractNumId w:val="34"/>
  </w:num>
  <w:num w:numId="5">
    <w:abstractNumId w:val="22"/>
  </w:num>
  <w:num w:numId="6">
    <w:abstractNumId w:val="32"/>
  </w:num>
  <w:num w:numId="7">
    <w:abstractNumId w:val="29"/>
  </w:num>
  <w:num w:numId="8">
    <w:abstractNumId w:val="41"/>
  </w:num>
  <w:num w:numId="9">
    <w:abstractNumId w:val="35"/>
  </w:num>
  <w:num w:numId="10">
    <w:abstractNumId w:val="9"/>
  </w:num>
  <w:num w:numId="11">
    <w:abstractNumId w:val="13"/>
  </w:num>
  <w:num w:numId="12">
    <w:abstractNumId w:val="16"/>
  </w:num>
  <w:num w:numId="13">
    <w:abstractNumId w:val="18"/>
  </w:num>
  <w:num w:numId="14">
    <w:abstractNumId w:val="36"/>
  </w:num>
  <w:num w:numId="15">
    <w:abstractNumId w:val="40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21"/>
  </w:num>
  <w:num w:numId="21">
    <w:abstractNumId w:val="39"/>
  </w:num>
  <w:num w:numId="22">
    <w:abstractNumId w:val="26"/>
  </w:num>
  <w:num w:numId="23">
    <w:abstractNumId w:val="5"/>
  </w:num>
  <w:num w:numId="24">
    <w:abstractNumId w:val="8"/>
  </w:num>
  <w:num w:numId="25">
    <w:abstractNumId w:val="20"/>
  </w:num>
  <w:num w:numId="26">
    <w:abstractNumId w:val="38"/>
  </w:num>
  <w:num w:numId="27">
    <w:abstractNumId w:val="31"/>
  </w:num>
  <w:num w:numId="28">
    <w:abstractNumId w:val="6"/>
  </w:num>
  <w:num w:numId="29">
    <w:abstractNumId w:val="42"/>
  </w:num>
  <w:num w:numId="30">
    <w:abstractNumId w:val="2"/>
  </w:num>
  <w:num w:numId="31">
    <w:abstractNumId w:val="30"/>
  </w:num>
  <w:num w:numId="32">
    <w:abstractNumId w:val="24"/>
  </w:num>
  <w:num w:numId="33">
    <w:abstractNumId w:val="23"/>
  </w:num>
  <w:num w:numId="34">
    <w:abstractNumId w:val="10"/>
  </w:num>
  <w:num w:numId="35">
    <w:abstractNumId w:val="33"/>
  </w:num>
  <w:num w:numId="36">
    <w:abstractNumId w:val="7"/>
  </w:num>
  <w:num w:numId="37">
    <w:abstractNumId w:val="17"/>
  </w:num>
  <w:num w:numId="38">
    <w:abstractNumId w:val="3"/>
  </w:num>
  <w:num w:numId="39">
    <w:abstractNumId w:val="27"/>
  </w:num>
  <w:num w:numId="40">
    <w:abstractNumId w:val="19"/>
  </w:num>
  <w:num w:numId="41">
    <w:abstractNumId w:val="0"/>
  </w:num>
  <w:num w:numId="42">
    <w:abstractNumId w:val="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D8"/>
    <w:rsid w:val="00006AE2"/>
    <w:rsid w:val="0002440F"/>
    <w:rsid w:val="0003061D"/>
    <w:rsid w:val="000423FB"/>
    <w:rsid w:val="00046850"/>
    <w:rsid w:val="00051A5C"/>
    <w:rsid w:val="00075492"/>
    <w:rsid w:val="000A1F6E"/>
    <w:rsid w:val="000B1DBB"/>
    <w:rsid w:val="000B5EC5"/>
    <w:rsid w:val="000F033F"/>
    <w:rsid w:val="0010165C"/>
    <w:rsid w:val="0010275A"/>
    <w:rsid w:val="00111315"/>
    <w:rsid w:val="00114236"/>
    <w:rsid w:val="0011459C"/>
    <w:rsid w:val="001148CB"/>
    <w:rsid w:val="00130D70"/>
    <w:rsid w:val="00142800"/>
    <w:rsid w:val="00167E08"/>
    <w:rsid w:val="00181759"/>
    <w:rsid w:val="001840ED"/>
    <w:rsid w:val="00193761"/>
    <w:rsid w:val="001947F5"/>
    <w:rsid w:val="00196FB1"/>
    <w:rsid w:val="001A306D"/>
    <w:rsid w:val="001B6923"/>
    <w:rsid w:val="001C0CC4"/>
    <w:rsid w:val="001D4669"/>
    <w:rsid w:val="00203DC1"/>
    <w:rsid w:val="00215856"/>
    <w:rsid w:val="002215D3"/>
    <w:rsid w:val="00221A19"/>
    <w:rsid w:val="00224C3E"/>
    <w:rsid w:val="00234994"/>
    <w:rsid w:val="0025090D"/>
    <w:rsid w:val="00263E43"/>
    <w:rsid w:val="0028658C"/>
    <w:rsid w:val="00287BA5"/>
    <w:rsid w:val="002A1EA4"/>
    <w:rsid w:val="002B04B5"/>
    <w:rsid w:val="002B703C"/>
    <w:rsid w:val="002C3E11"/>
    <w:rsid w:val="002E100D"/>
    <w:rsid w:val="002E5499"/>
    <w:rsid w:val="002F0343"/>
    <w:rsid w:val="002F548A"/>
    <w:rsid w:val="00301D03"/>
    <w:rsid w:val="00306489"/>
    <w:rsid w:val="00310CFF"/>
    <w:rsid w:val="00316029"/>
    <w:rsid w:val="00325078"/>
    <w:rsid w:val="00351236"/>
    <w:rsid w:val="00373304"/>
    <w:rsid w:val="00376232"/>
    <w:rsid w:val="00377ED6"/>
    <w:rsid w:val="00382A7E"/>
    <w:rsid w:val="003843BF"/>
    <w:rsid w:val="003A1F3F"/>
    <w:rsid w:val="003B40E4"/>
    <w:rsid w:val="003D6E47"/>
    <w:rsid w:val="003E6575"/>
    <w:rsid w:val="003F3B0A"/>
    <w:rsid w:val="003F55BD"/>
    <w:rsid w:val="00400AD8"/>
    <w:rsid w:val="00412BA6"/>
    <w:rsid w:val="004156AA"/>
    <w:rsid w:val="004218A7"/>
    <w:rsid w:val="00425941"/>
    <w:rsid w:val="0044220F"/>
    <w:rsid w:val="004425B2"/>
    <w:rsid w:val="00445CF1"/>
    <w:rsid w:val="004474D8"/>
    <w:rsid w:val="00455985"/>
    <w:rsid w:val="00470049"/>
    <w:rsid w:val="004855C7"/>
    <w:rsid w:val="00492A96"/>
    <w:rsid w:val="004964F7"/>
    <w:rsid w:val="004A734E"/>
    <w:rsid w:val="004C6097"/>
    <w:rsid w:val="004D02D2"/>
    <w:rsid w:val="004D0928"/>
    <w:rsid w:val="004D21F0"/>
    <w:rsid w:val="004D4FC2"/>
    <w:rsid w:val="004E10C2"/>
    <w:rsid w:val="004F27CF"/>
    <w:rsid w:val="004F58A9"/>
    <w:rsid w:val="00534092"/>
    <w:rsid w:val="0054022C"/>
    <w:rsid w:val="005D3F99"/>
    <w:rsid w:val="006511A6"/>
    <w:rsid w:val="006511FF"/>
    <w:rsid w:val="00655E5C"/>
    <w:rsid w:val="00656EB0"/>
    <w:rsid w:val="006611BA"/>
    <w:rsid w:val="00662954"/>
    <w:rsid w:val="00684D86"/>
    <w:rsid w:val="00685BD5"/>
    <w:rsid w:val="006B20C4"/>
    <w:rsid w:val="006C696F"/>
    <w:rsid w:val="006C7727"/>
    <w:rsid w:val="006E7D40"/>
    <w:rsid w:val="006F2D47"/>
    <w:rsid w:val="006F7B26"/>
    <w:rsid w:val="0070169F"/>
    <w:rsid w:val="00705D4B"/>
    <w:rsid w:val="00731477"/>
    <w:rsid w:val="00731F83"/>
    <w:rsid w:val="00735F70"/>
    <w:rsid w:val="0074738A"/>
    <w:rsid w:val="0077668B"/>
    <w:rsid w:val="007774DA"/>
    <w:rsid w:val="007A7E1C"/>
    <w:rsid w:val="007C2A87"/>
    <w:rsid w:val="007D1396"/>
    <w:rsid w:val="007D2034"/>
    <w:rsid w:val="007F2272"/>
    <w:rsid w:val="007F3431"/>
    <w:rsid w:val="007F3B19"/>
    <w:rsid w:val="007F7E75"/>
    <w:rsid w:val="008059B0"/>
    <w:rsid w:val="00810BBF"/>
    <w:rsid w:val="00811086"/>
    <w:rsid w:val="0083470E"/>
    <w:rsid w:val="00835FE1"/>
    <w:rsid w:val="00840CC1"/>
    <w:rsid w:val="00844B25"/>
    <w:rsid w:val="00861A00"/>
    <w:rsid w:val="00865FF9"/>
    <w:rsid w:val="008666ED"/>
    <w:rsid w:val="00874D1F"/>
    <w:rsid w:val="00880CA3"/>
    <w:rsid w:val="0088233D"/>
    <w:rsid w:val="00886923"/>
    <w:rsid w:val="0089174A"/>
    <w:rsid w:val="008C0CEB"/>
    <w:rsid w:val="008C7FB7"/>
    <w:rsid w:val="008D2502"/>
    <w:rsid w:val="008F0254"/>
    <w:rsid w:val="008F0974"/>
    <w:rsid w:val="008F59D6"/>
    <w:rsid w:val="008F70D6"/>
    <w:rsid w:val="009163AE"/>
    <w:rsid w:val="00922067"/>
    <w:rsid w:val="00922490"/>
    <w:rsid w:val="00922D2D"/>
    <w:rsid w:val="0094691B"/>
    <w:rsid w:val="00962052"/>
    <w:rsid w:val="00967705"/>
    <w:rsid w:val="0098186E"/>
    <w:rsid w:val="009A0545"/>
    <w:rsid w:val="009A6B25"/>
    <w:rsid w:val="009C0664"/>
    <w:rsid w:val="009C6B9C"/>
    <w:rsid w:val="009D5386"/>
    <w:rsid w:val="009D77AF"/>
    <w:rsid w:val="009D7A0F"/>
    <w:rsid w:val="009E280A"/>
    <w:rsid w:val="009E4FCB"/>
    <w:rsid w:val="00A24A33"/>
    <w:rsid w:val="00A47654"/>
    <w:rsid w:val="00A64107"/>
    <w:rsid w:val="00AC0719"/>
    <w:rsid w:val="00AE1664"/>
    <w:rsid w:val="00AE1E0C"/>
    <w:rsid w:val="00AE636A"/>
    <w:rsid w:val="00B26F4A"/>
    <w:rsid w:val="00B34A2B"/>
    <w:rsid w:val="00B37AD2"/>
    <w:rsid w:val="00B400F2"/>
    <w:rsid w:val="00B41FF1"/>
    <w:rsid w:val="00B63DD3"/>
    <w:rsid w:val="00B73F6C"/>
    <w:rsid w:val="00B74454"/>
    <w:rsid w:val="00B841AC"/>
    <w:rsid w:val="00BA16F4"/>
    <w:rsid w:val="00BA3FAD"/>
    <w:rsid w:val="00BB044F"/>
    <w:rsid w:val="00BB7751"/>
    <w:rsid w:val="00BC415B"/>
    <w:rsid w:val="00BC55A6"/>
    <w:rsid w:val="00BD2CE0"/>
    <w:rsid w:val="00BE4AE8"/>
    <w:rsid w:val="00BF65BF"/>
    <w:rsid w:val="00C05B95"/>
    <w:rsid w:val="00C22287"/>
    <w:rsid w:val="00C24822"/>
    <w:rsid w:val="00C4495D"/>
    <w:rsid w:val="00C45013"/>
    <w:rsid w:val="00C54899"/>
    <w:rsid w:val="00C5519B"/>
    <w:rsid w:val="00C67C87"/>
    <w:rsid w:val="00C76434"/>
    <w:rsid w:val="00C85E72"/>
    <w:rsid w:val="00C91540"/>
    <w:rsid w:val="00C94D01"/>
    <w:rsid w:val="00CB39F5"/>
    <w:rsid w:val="00CD624E"/>
    <w:rsid w:val="00CE54E9"/>
    <w:rsid w:val="00D02E30"/>
    <w:rsid w:val="00D06F8B"/>
    <w:rsid w:val="00D15EB9"/>
    <w:rsid w:val="00D16084"/>
    <w:rsid w:val="00D41415"/>
    <w:rsid w:val="00D471D2"/>
    <w:rsid w:val="00D4733A"/>
    <w:rsid w:val="00D500C4"/>
    <w:rsid w:val="00D5648A"/>
    <w:rsid w:val="00D63D39"/>
    <w:rsid w:val="00D66006"/>
    <w:rsid w:val="00D67BA8"/>
    <w:rsid w:val="00DC2C20"/>
    <w:rsid w:val="00DF7B40"/>
    <w:rsid w:val="00E20BF0"/>
    <w:rsid w:val="00E2594F"/>
    <w:rsid w:val="00E26514"/>
    <w:rsid w:val="00E31DAB"/>
    <w:rsid w:val="00E35FA3"/>
    <w:rsid w:val="00E47283"/>
    <w:rsid w:val="00E5561C"/>
    <w:rsid w:val="00E60212"/>
    <w:rsid w:val="00E77530"/>
    <w:rsid w:val="00E81989"/>
    <w:rsid w:val="00E85675"/>
    <w:rsid w:val="00EA4AEA"/>
    <w:rsid w:val="00EB1463"/>
    <w:rsid w:val="00EB14ED"/>
    <w:rsid w:val="00ED288B"/>
    <w:rsid w:val="00EE657B"/>
    <w:rsid w:val="00EE7CD8"/>
    <w:rsid w:val="00F03344"/>
    <w:rsid w:val="00F14B48"/>
    <w:rsid w:val="00F30988"/>
    <w:rsid w:val="00F36A48"/>
    <w:rsid w:val="00F74DF7"/>
    <w:rsid w:val="00F76C09"/>
    <w:rsid w:val="00F93E53"/>
    <w:rsid w:val="00F96516"/>
    <w:rsid w:val="00F97F53"/>
    <w:rsid w:val="00FC359F"/>
    <w:rsid w:val="00FE1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9"/>
  </w:style>
  <w:style w:type="paragraph" w:styleId="Naslov1">
    <w:name w:val="heading 1"/>
    <w:basedOn w:val="Normal"/>
    <w:next w:val="Normal"/>
    <w:link w:val="Naslov1Char"/>
    <w:qFormat/>
    <w:rsid w:val="004D02D2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1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34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Naslov1Char">
    <w:name w:val="Naslov 1 Char"/>
    <w:basedOn w:val="Zadanifontodlomka"/>
    <w:link w:val="Naslov1"/>
    <w:rsid w:val="004D02D2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4D02D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3A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table" w:customStyle="1" w:styleId="Obinatablica11">
    <w:name w:val="Obična tablica 11"/>
    <w:basedOn w:val="Obinatablica"/>
    <w:uiPriority w:val="41"/>
    <w:rsid w:val="003A1F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14ED"/>
  </w:style>
  <w:style w:type="paragraph" w:styleId="Podnoje">
    <w:name w:val="footer"/>
    <w:basedOn w:val="Normal"/>
    <w:link w:val="Podno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4B5E-6250-4819-B8BD-F2E1F881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3680</Words>
  <Characters>20976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E_2017</cp:lastModifiedBy>
  <cp:revision>85</cp:revision>
  <cp:lastPrinted>2022-11-08T13:27:00Z</cp:lastPrinted>
  <dcterms:created xsi:type="dcterms:W3CDTF">2021-10-12T07:25:00Z</dcterms:created>
  <dcterms:modified xsi:type="dcterms:W3CDTF">2022-11-10T11:41:00Z</dcterms:modified>
</cp:coreProperties>
</file>